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0841" w14:textId="63FD6926" w:rsidR="00424D93" w:rsidRDefault="00E975D8">
      <w:pPr>
        <w:pBdr>
          <w:top w:val="nil"/>
          <w:left w:val="nil"/>
          <w:bottom w:val="nil"/>
          <w:right w:val="nil"/>
          <w:between w:val="nil"/>
        </w:pBdr>
        <w:spacing w:after="160" w:line="259" w:lineRule="auto"/>
        <w:jc w:val="center"/>
        <w:rPr>
          <w:rFonts w:ascii="Arial" w:eastAsia="Arial" w:hAnsi="Arial" w:cs="Arial"/>
          <w:b/>
          <w:color w:val="000000"/>
          <w:sz w:val="20"/>
          <w:szCs w:val="20"/>
        </w:rPr>
      </w:pPr>
      <w:r>
        <w:rPr>
          <w:rFonts w:ascii="Arial" w:eastAsia="Arial" w:hAnsi="Arial" w:cs="Arial"/>
          <w:b/>
          <w:color w:val="000000"/>
          <w:sz w:val="20"/>
          <w:szCs w:val="20"/>
        </w:rPr>
        <w:t xml:space="preserve">FLUROTECH ANNOUNCES </w:t>
      </w:r>
      <w:r w:rsidR="001B3C12">
        <w:rPr>
          <w:rFonts w:ascii="Arial" w:eastAsia="Arial" w:hAnsi="Arial" w:cs="Arial"/>
          <w:b/>
          <w:color w:val="000000"/>
          <w:sz w:val="20"/>
          <w:szCs w:val="20"/>
        </w:rPr>
        <w:t xml:space="preserve">ITS SAFE AIR TRAVEL </w:t>
      </w:r>
      <w:r w:rsidR="006777E6">
        <w:rPr>
          <w:rFonts w:ascii="Arial" w:eastAsia="Arial" w:hAnsi="Arial" w:cs="Arial"/>
          <w:b/>
          <w:color w:val="000000"/>
          <w:sz w:val="20"/>
          <w:szCs w:val="20"/>
        </w:rPr>
        <w:t>PRODUCT SOLUTION</w:t>
      </w:r>
    </w:p>
    <w:p w14:paraId="7222AACC" w14:textId="7E0D17BB" w:rsidR="006413FB" w:rsidRDefault="00E2362A" w:rsidP="00FF5980">
      <w:pPr>
        <w:pStyle w:val="canvas-atom"/>
        <w:shd w:val="clear" w:color="auto" w:fill="FFFFFF"/>
        <w:spacing w:before="0" w:beforeAutospacing="0" w:after="240" w:afterAutospacing="0"/>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 xml:space="preserve">Calgary, Alberta, </w:t>
      </w:r>
      <w:r w:rsidR="00E975D8">
        <w:rPr>
          <w:rFonts w:ascii="Arial" w:eastAsia="Arial" w:hAnsi="Arial" w:cs="Arial"/>
          <w:b/>
          <w:color w:val="000000"/>
          <w:sz w:val="20"/>
          <w:szCs w:val="20"/>
        </w:rPr>
        <w:t>November 1</w:t>
      </w:r>
      <w:r w:rsidR="001B3C12">
        <w:rPr>
          <w:rFonts w:ascii="Arial" w:eastAsia="Arial" w:hAnsi="Arial" w:cs="Arial"/>
          <w:b/>
          <w:color w:val="000000"/>
          <w:sz w:val="20"/>
          <w:szCs w:val="20"/>
        </w:rPr>
        <w:t>9</w:t>
      </w:r>
      <w:r w:rsidR="0085687C">
        <w:rPr>
          <w:rFonts w:ascii="Arial" w:eastAsia="Arial" w:hAnsi="Arial" w:cs="Arial"/>
          <w:b/>
          <w:color w:val="000000"/>
          <w:sz w:val="20"/>
          <w:szCs w:val="20"/>
        </w:rPr>
        <w:t xml:space="preserve">, </w:t>
      </w:r>
      <w:r>
        <w:rPr>
          <w:rFonts w:ascii="Arial" w:eastAsia="Arial" w:hAnsi="Arial" w:cs="Arial"/>
          <w:b/>
          <w:color w:val="000000"/>
          <w:sz w:val="20"/>
          <w:szCs w:val="20"/>
        </w:rPr>
        <w:t>20</w:t>
      </w:r>
      <w:r w:rsidR="00433E5A">
        <w:rPr>
          <w:rFonts w:ascii="Arial" w:eastAsia="Arial" w:hAnsi="Arial" w:cs="Arial"/>
          <w:b/>
          <w:color w:val="000000"/>
          <w:sz w:val="20"/>
          <w:szCs w:val="20"/>
        </w:rPr>
        <w:t>20</w:t>
      </w:r>
      <w:r>
        <w:rPr>
          <w:rFonts w:ascii="Arial" w:eastAsia="Arial" w:hAnsi="Arial" w:cs="Arial"/>
          <w:color w:val="000000"/>
          <w:sz w:val="20"/>
          <w:szCs w:val="20"/>
        </w:rPr>
        <w:t xml:space="preserve"> –</w:t>
      </w:r>
      <w:r>
        <w:rPr>
          <w:rFonts w:ascii="Calibri" w:eastAsia="Calibri" w:hAnsi="Calibri" w:cs="Calibri"/>
          <w:color w:val="000000"/>
          <w:sz w:val="22"/>
          <w:szCs w:val="22"/>
        </w:rPr>
        <w:t xml:space="preserve"> </w:t>
      </w:r>
      <w:hyperlink r:id="rId12" w:history="1">
        <w:r>
          <w:rPr>
            <w:rFonts w:ascii="Arial" w:eastAsia="Arial" w:hAnsi="Arial" w:cs="Arial"/>
            <w:color w:val="000000"/>
            <w:sz w:val="20"/>
            <w:szCs w:val="20"/>
          </w:rPr>
          <w:t xml:space="preserve">FluroTech Ltd. </w:t>
        </w:r>
      </w:hyperlink>
      <w:r>
        <w:rPr>
          <w:rFonts w:ascii="Arial" w:eastAsia="Arial" w:hAnsi="Arial" w:cs="Arial"/>
          <w:color w:val="000000"/>
          <w:sz w:val="20"/>
          <w:szCs w:val="20"/>
        </w:rPr>
        <w:t>(</w:t>
      </w:r>
      <w:r>
        <w:rPr>
          <w:rFonts w:ascii="Arial" w:eastAsia="Arial" w:hAnsi="Arial" w:cs="Arial"/>
          <w:b/>
          <w:color w:val="000000"/>
          <w:sz w:val="20"/>
          <w:szCs w:val="20"/>
        </w:rPr>
        <w:t xml:space="preserve">TSXV: </w:t>
      </w:r>
      <w:hyperlink r:id="rId13" w:history="1">
        <w:r>
          <w:rPr>
            <w:rFonts w:ascii="Arial" w:eastAsia="Arial" w:hAnsi="Arial" w:cs="Arial"/>
            <w:b/>
            <w:color w:val="000000"/>
            <w:sz w:val="20"/>
            <w:szCs w:val="20"/>
          </w:rPr>
          <w:t>TEST</w:t>
        </w:r>
      </w:hyperlink>
      <w:r>
        <w:rPr>
          <w:rFonts w:ascii="Arial" w:eastAsia="Arial" w:hAnsi="Arial" w:cs="Arial"/>
          <w:color w:val="000000"/>
          <w:sz w:val="20"/>
          <w:szCs w:val="20"/>
        </w:rPr>
        <w:t>) (</w:t>
      </w:r>
      <w:r>
        <w:rPr>
          <w:rFonts w:ascii="Arial" w:eastAsia="Arial" w:hAnsi="Arial" w:cs="Arial"/>
          <w:b/>
          <w:color w:val="000000"/>
          <w:sz w:val="20"/>
          <w:szCs w:val="20"/>
        </w:rPr>
        <w:t xml:space="preserve">OTCQB: </w:t>
      </w:r>
      <w:hyperlink r:id="rId14" w:history="1">
        <w:r>
          <w:rPr>
            <w:rFonts w:ascii="Arial" w:eastAsia="Arial" w:hAnsi="Arial" w:cs="Arial"/>
            <w:b/>
            <w:color w:val="000000"/>
            <w:sz w:val="20"/>
            <w:szCs w:val="20"/>
          </w:rPr>
          <w:t>FLURF</w:t>
        </w:r>
      </w:hyperlink>
      <w:r w:rsidR="0048581C">
        <w:rPr>
          <w:rFonts w:ascii="Arial" w:eastAsia="Arial" w:hAnsi="Arial" w:cs="Arial"/>
          <w:color w:val="000000"/>
          <w:sz w:val="20"/>
          <w:szCs w:val="20"/>
        </w:rPr>
        <w:t>)</w:t>
      </w:r>
      <w:r w:rsidR="00762F75">
        <w:rPr>
          <w:rFonts w:ascii="Arial" w:eastAsia="Arial" w:hAnsi="Arial" w:cs="Arial"/>
          <w:color w:val="000000"/>
          <w:sz w:val="20"/>
          <w:szCs w:val="20"/>
        </w:rPr>
        <w:t>,</w:t>
      </w:r>
      <w:r w:rsidR="009E5C5D">
        <w:rPr>
          <w:rFonts w:ascii="Arial" w:eastAsia="Arial" w:hAnsi="Arial" w:cs="Arial"/>
          <w:color w:val="000000"/>
          <w:sz w:val="20"/>
          <w:szCs w:val="20"/>
        </w:rPr>
        <w:t xml:space="preserve"> </w:t>
      </w:r>
      <w:r w:rsidR="00182F3B">
        <w:rPr>
          <w:rFonts w:ascii="Arial" w:eastAsia="Arial" w:hAnsi="Arial" w:cs="Arial"/>
          <w:color w:val="000000"/>
          <w:sz w:val="20"/>
          <w:szCs w:val="20"/>
        </w:rPr>
        <w:t xml:space="preserve">(“FluroTech” or “the Company”) </w:t>
      </w:r>
      <w:r w:rsidR="00761C3C">
        <w:rPr>
          <w:rFonts w:ascii="Arial" w:eastAsia="Arial" w:hAnsi="Arial" w:cs="Arial"/>
          <w:color w:val="000000"/>
          <w:sz w:val="20"/>
          <w:szCs w:val="20"/>
        </w:rPr>
        <w:t>is pleased to</w:t>
      </w:r>
      <w:r w:rsidR="0048581C">
        <w:rPr>
          <w:rFonts w:ascii="Arial" w:eastAsia="Arial" w:hAnsi="Arial" w:cs="Arial"/>
          <w:color w:val="000000"/>
          <w:sz w:val="20"/>
          <w:szCs w:val="20"/>
        </w:rPr>
        <w:t xml:space="preserve"> </w:t>
      </w:r>
      <w:r w:rsidR="006413FB">
        <w:rPr>
          <w:rFonts w:ascii="Arial" w:eastAsia="Arial" w:hAnsi="Arial" w:cs="Arial"/>
          <w:color w:val="000000"/>
          <w:sz w:val="20"/>
          <w:szCs w:val="20"/>
        </w:rPr>
        <w:t>announce</w:t>
      </w:r>
      <w:r w:rsidR="006777E6">
        <w:rPr>
          <w:rFonts w:ascii="Arial" w:eastAsia="Arial" w:hAnsi="Arial" w:cs="Arial"/>
          <w:color w:val="000000"/>
          <w:sz w:val="20"/>
          <w:szCs w:val="20"/>
        </w:rPr>
        <w:t xml:space="preserve"> that</w:t>
      </w:r>
      <w:r w:rsidR="00FE3CAB">
        <w:rPr>
          <w:rFonts w:ascii="Arial" w:eastAsia="Arial" w:hAnsi="Arial" w:cs="Arial"/>
          <w:color w:val="000000"/>
          <w:sz w:val="20"/>
          <w:szCs w:val="20"/>
        </w:rPr>
        <w:t xml:space="preserve"> (“</w:t>
      </w:r>
      <w:r w:rsidR="00C33D07">
        <w:rPr>
          <w:rFonts w:ascii="Arial" w:eastAsia="Arial" w:hAnsi="Arial" w:cs="Arial"/>
          <w:color w:val="000000"/>
          <w:sz w:val="20"/>
          <w:szCs w:val="20"/>
        </w:rPr>
        <w:t>FluroTest</w:t>
      </w:r>
      <w:r w:rsidR="00FE3CAB">
        <w:rPr>
          <w:rFonts w:ascii="Arial" w:eastAsia="Arial" w:hAnsi="Arial" w:cs="Arial"/>
          <w:color w:val="000000"/>
          <w:sz w:val="20"/>
          <w:szCs w:val="20"/>
        </w:rPr>
        <w:t>”)</w:t>
      </w:r>
      <w:r w:rsidR="00430E97">
        <w:rPr>
          <w:rFonts w:ascii="Arial" w:eastAsia="Arial" w:hAnsi="Arial" w:cs="Arial"/>
          <w:color w:val="000000"/>
          <w:sz w:val="20"/>
          <w:szCs w:val="20"/>
        </w:rPr>
        <w:t xml:space="preserve"> </w:t>
      </w:r>
      <w:r w:rsidR="00000AAF">
        <w:rPr>
          <w:rFonts w:ascii="Arial" w:eastAsia="Arial" w:hAnsi="Arial" w:cs="Arial"/>
          <w:color w:val="000000"/>
          <w:sz w:val="20"/>
          <w:szCs w:val="20"/>
        </w:rPr>
        <w:t xml:space="preserve">will launch its </w:t>
      </w:r>
      <w:r w:rsidR="00430E97">
        <w:rPr>
          <w:rFonts w:ascii="Arial" w:eastAsia="Arial" w:hAnsi="Arial" w:cs="Arial"/>
          <w:color w:val="000000"/>
          <w:sz w:val="20"/>
          <w:szCs w:val="20"/>
        </w:rPr>
        <w:t xml:space="preserve">first </w:t>
      </w:r>
      <w:r w:rsidR="006413FB">
        <w:rPr>
          <w:rFonts w:ascii="Arial" w:eastAsia="Arial" w:hAnsi="Arial" w:cs="Arial"/>
          <w:color w:val="000000"/>
          <w:sz w:val="20"/>
          <w:szCs w:val="20"/>
        </w:rPr>
        <w:t xml:space="preserve">product </w:t>
      </w:r>
      <w:r w:rsidR="006777E6">
        <w:rPr>
          <w:rFonts w:ascii="Arial" w:eastAsia="Arial" w:hAnsi="Arial" w:cs="Arial"/>
          <w:color w:val="000000"/>
          <w:sz w:val="20"/>
          <w:szCs w:val="20"/>
        </w:rPr>
        <w:t xml:space="preserve">solution </w:t>
      </w:r>
      <w:r w:rsidR="008540FE">
        <w:rPr>
          <w:rFonts w:ascii="Arial" w:eastAsia="Arial" w:hAnsi="Arial" w:cs="Arial"/>
          <w:color w:val="000000"/>
          <w:sz w:val="20"/>
          <w:szCs w:val="20"/>
        </w:rPr>
        <w:t xml:space="preserve">aimed at solving the testing problems </w:t>
      </w:r>
      <w:r w:rsidR="005C5CF9">
        <w:rPr>
          <w:rFonts w:ascii="Arial" w:eastAsia="Arial" w:hAnsi="Arial" w:cs="Arial"/>
          <w:color w:val="000000"/>
          <w:sz w:val="20"/>
          <w:szCs w:val="20"/>
        </w:rPr>
        <w:t>airlines and airport terminal operators face as they work to make air travel safe for domestic and international travel.</w:t>
      </w:r>
    </w:p>
    <w:p w14:paraId="08EF3DCA" w14:textId="2FB65465" w:rsidR="006777E6" w:rsidRDefault="006777E6" w:rsidP="00FF5980">
      <w:pPr>
        <w:pStyle w:val="canvas-atom"/>
        <w:shd w:val="clear" w:color="auto" w:fill="FFFFFF"/>
        <w:spacing w:before="0" w:beforeAutospacing="0" w:after="240" w:afterAutospacing="0"/>
        <w:jc w:val="both"/>
        <w:rPr>
          <w:rFonts w:ascii="Arial" w:eastAsia="Arial" w:hAnsi="Arial" w:cs="Arial"/>
          <w:color w:val="000000"/>
          <w:sz w:val="20"/>
          <w:szCs w:val="20"/>
        </w:rPr>
      </w:pPr>
      <w:r>
        <w:rPr>
          <w:rFonts w:ascii="Arial" w:eastAsia="Arial" w:hAnsi="Arial" w:cs="Arial"/>
          <w:color w:val="000000"/>
          <w:sz w:val="20"/>
          <w:szCs w:val="20"/>
        </w:rPr>
        <w:t xml:space="preserve">The FluroTest </w:t>
      </w:r>
      <w:r w:rsidR="005C5CF9">
        <w:rPr>
          <w:rFonts w:ascii="Arial" w:eastAsia="Arial" w:hAnsi="Arial" w:cs="Arial"/>
          <w:color w:val="000000"/>
          <w:sz w:val="20"/>
          <w:szCs w:val="20"/>
        </w:rPr>
        <w:t>air travel</w:t>
      </w:r>
      <w:r>
        <w:rPr>
          <w:rFonts w:ascii="Arial" w:eastAsia="Arial" w:hAnsi="Arial" w:cs="Arial"/>
          <w:color w:val="000000"/>
          <w:sz w:val="20"/>
          <w:szCs w:val="20"/>
        </w:rPr>
        <w:t xml:space="preserve"> solution is a COVID testing platform </w:t>
      </w:r>
      <w:r w:rsidR="003D1E59" w:rsidRPr="003D1E59">
        <w:rPr>
          <w:rFonts w:ascii="Arial" w:eastAsia="Arial" w:hAnsi="Arial" w:cs="Arial"/>
          <w:color w:val="000000"/>
          <w:sz w:val="20"/>
          <w:szCs w:val="20"/>
        </w:rPr>
        <w:t>that the Company anticipates will be</w:t>
      </w:r>
      <w:r w:rsidR="003D1E59">
        <w:rPr>
          <w:rFonts w:ascii="Arial" w:eastAsia="Arial" w:hAnsi="Arial" w:cs="Arial"/>
          <w:color w:val="000000"/>
          <w:sz w:val="20"/>
          <w:szCs w:val="20"/>
        </w:rPr>
        <w:t xml:space="preserve"> </w:t>
      </w:r>
      <w:r>
        <w:rPr>
          <w:rFonts w:ascii="Arial" w:eastAsia="Arial" w:hAnsi="Arial" w:cs="Arial"/>
          <w:color w:val="000000"/>
          <w:sz w:val="20"/>
          <w:szCs w:val="20"/>
        </w:rPr>
        <w:t>capable of running 3,000 tests per hour directly at the point of collection with</w:t>
      </w:r>
      <w:r w:rsidR="001F65BE">
        <w:rPr>
          <w:rFonts w:ascii="Arial" w:eastAsia="Arial" w:hAnsi="Arial" w:cs="Arial"/>
          <w:color w:val="000000"/>
          <w:sz w:val="20"/>
          <w:szCs w:val="20"/>
        </w:rPr>
        <w:t xml:space="preserve"> accurate</w:t>
      </w:r>
      <w:r>
        <w:rPr>
          <w:rFonts w:ascii="Arial" w:eastAsia="Arial" w:hAnsi="Arial" w:cs="Arial"/>
          <w:color w:val="000000"/>
          <w:sz w:val="20"/>
          <w:szCs w:val="20"/>
        </w:rPr>
        <w:t xml:space="preserve"> results immediately available to every </w:t>
      </w:r>
      <w:r w:rsidR="00CA6A8C">
        <w:rPr>
          <w:rFonts w:ascii="Arial" w:eastAsia="Arial" w:hAnsi="Arial" w:cs="Arial"/>
          <w:color w:val="000000"/>
          <w:sz w:val="20"/>
          <w:szCs w:val="20"/>
        </w:rPr>
        <w:t>passenger</w:t>
      </w:r>
      <w:r w:rsidR="00FB5E3C">
        <w:rPr>
          <w:rFonts w:ascii="Arial" w:eastAsia="Arial" w:hAnsi="Arial" w:cs="Arial"/>
          <w:color w:val="000000"/>
          <w:sz w:val="20"/>
          <w:szCs w:val="20"/>
        </w:rPr>
        <w:t xml:space="preserve"> </w:t>
      </w:r>
      <w:r>
        <w:rPr>
          <w:rFonts w:ascii="Arial" w:eastAsia="Arial" w:hAnsi="Arial" w:cs="Arial"/>
          <w:color w:val="000000"/>
          <w:sz w:val="20"/>
          <w:szCs w:val="20"/>
        </w:rPr>
        <w:t xml:space="preserve">within 5 minutes.  </w:t>
      </w:r>
      <w:r w:rsidR="005C5CF9">
        <w:rPr>
          <w:rFonts w:ascii="Arial" w:eastAsia="Arial" w:hAnsi="Arial" w:cs="Arial"/>
          <w:color w:val="000000"/>
          <w:sz w:val="20"/>
          <w:szCs w:val="20"/>
        </w:rPr>
        <w:t>Systems</w:t>
      </w:r>
      <w:r w:rsidR="00CA6A8C">
        <w:rPr>
          <w:rFonts w:ascii="Arial" w:eastAsia="Arial" w:hAnsi="Arial" w:cs="Arial"/>
          <w:color w:val="000000"/>
          <w:sz w:val="20"/>
          <w:szCs w:val="20"/>
        </w:rPr>
        <w:t xml:space="preserve"> </w:t>
      </w:r>
      <w:r w:rsidR="005C5CF9">
        <w:rPr>
          <w:rFonts w:ascii="Arial" w:eastAsia="Arial" w:hAnsi="Arial" w:cs="Arial"/>
          <w:color w:val="000000"/>
          <w:sz w:val="20"/>
          <w:szCs w:val="20"/>
        </w:rPr>
        <w:t>w</w:t>
      </w:r>
      <w:r w:rsidR="007B74BF">
        <w:rPr>
          <w:rFonts w:ascii="Arial" w:eastAsia="Arial" w:hAnsi="Arial" w:cs="Arial"/>
          <w:color w:val="000000"/>
          <w:sz w:val="20"/>
          <w:szCs w:val="20"/>
        </w:rPr>
        <w:t>ill</w:t>
      </w:r>
      <w:r w:rsidR="005C5CF9">
        <w:rPr>
          <w:rFonts w:ascii="Arial" w:eastAsia="Arial" w:hAnsi="Arial" w:cs="Arial"/>
          <w:color w:val="000000"/>
          <w:sz w:val="20"/>
          <w:szCs w:val="20"/>
        </w:rPr>
        <w:t xml:space="preserve"> be placed in </w:t>
      </w:r>
      <w:r w:rsidR="007B74BF">
        <w:rPr>
          <w:rFonts w:ascii="Arial" w:eastAsia="Arial" w:hAnsi="Arial" w:cs="Arial"/>
          <w:color w:val="000000"/>
          <w:sz w:val="20"/>
          <w:szCs w:val="20"/>
        </w:rPr>
        <w:t xml:space="preserve">airport terminal </w:t>
      </w:r>
      <w:r w:rsidR="005C5CF9">
        <w:rPr>
          <w:rFonts w:ascii="Arial" w:eastAsia="Arial" w:hAnsi="Arial" w:cs="Arial"/>
          <w:color w:val="000000"/>
          <w:sz w:val="20"/>
          <w:szCs w:val="20"/>
        </w:rPr>
        <w:t>location</w:t>
      </w:r>
      <w:r w:rsidR="007B74BF">
        <w:rPr>
          <w:rFonts w:ascii="Arial" w:eastAsia="Arial" w:hAnsi="Arial" w:cs="Arial"/>
          <w:color w:val="000000"/>
          <w:sz w:val="20"/>
          <w:szCs w:val="20"/>
        </w:rPr>
        <w:t>s</w:t>
      </w:r>
      <w:r w:rsidR="005C5CF9">
        <w:rPr>
          <w:rFonts w:ascii="Arial" w:eastAsia="Arial" w:hAnsi="Arial" w:cs="Arial"/>
          <w:color w:val="000000"/>
          <w:sz w:val="20"/>
          <w:szCs w:val="20"/>
        </w:rPr>
        <w:t xml:space="preserve"> enabling passengers to rapidly test and confirm their viral status before they reach the ticket counter to check their bags, or before they proceed t</w:t>
      </w:r>
      <w:r w:rsidR="007B74BF">
        <w:rPr>
          <w:rFonts w:ascii="Arial" w:eastAsia="Arial" w:hAnsi="Arial" w:cs="Arial"/>
          <w:color w:val="000000"/>
          <w:sz w:val="20"/>
          <w:szCs w:val="20"/>
        </w:rPr>
        <w:t>o</w:t>
      </w:r>
      <w:r w:rsidR="005C5CF9">
        <w:rPr>
          <w:rFonts w:ascii="Arial" w:eastAsia="Arial" w:hAnsi="Arial" w:cs="Arial"/>
          <w:color w:val="000000"/>
          <w:sz w:val="20"/>
          <w:szCs w:val="20"/>
        </w:rPr>
        <w:t xml:space="preserve"> the normal airport security process</w:t>
      </w:r>
      <w:r>
        <w:rPr>
          <w:rFonts w:ascii="Arial" w:eastAsia="Arial" w:hAnsi="Arial" w:cs="Arial"/>
          <w:color w:val="000000"/>
          <w:sz w:val="20"/>
          <w:szCs w:val="20"/>
        </w:rPr>
        <w:t xml:space="preserve">.  </w:t>
      </w:r>
      <w:r w:rsidR="00BB17C7">
        <w:rPr>
          <w:rFonts w:ascii="Arial" w:eastAsia="Arial" w:hAnsi="Arial" w:cs="Arial"/>
          <w:color w:val="000000"/>
          <w:sz w:val="20"/>
          <w:szCs w:val="20"/>
        </w:rPr>
        <w:t>Platforms can be c</w:t>
      </w:r>
      <w:r>
        <w:rPr>
          <w:rFonts w:ascii="Arial" w:eastAsia="Arial" w:hAnsi="Arial" w:cs="Arial"/>
          <w:color w:val="000000"/>
          <w:sz w:val="20"/>
          <w:szCs w:val="20"/>
        </w:rPr>
        <w:t>onfigu</w:t>
      </w:r>
      <w:r w:rsidR="00BB17C7">
        <w:rPr>
          <w:rFonts w:ascii="Arial" w:eastAsia="Arial" w:hAnsi="Arial" w:cs="Arial"/>
          <w:color w:val="000000"/>
          <w:sz w:val="20"/>
          <w:szCs w:val="20"/>
        </w:rPr>
        <w:t xml:space="preserve">red </w:t>
      </w:r>
      <w:r>
        <w:rPr>
          <w:rFonts w:ascii="Arial" w:eastAsia="Arial" w:hAnsi="Arial" w:cs="Arial"/>
          <w:color w:val="000000"/>
          <w:sz w:val="20"/>
          <w:szCs w:val="20"/>
        </w:rPr>
        <w:t xml:space="preserve">to </w:t>
      </w:r>
      <w:r w:rsidR="005C5CF9">
        <w:rPr>
          <w:rFonts w:ascii="Arial" w:eastAsia="Arial" w:hAnsi="Arial" w:cs="Arial"/>
          <w:color w:val="000000"/>
          <w:sz w:val="20"/>
          <w:szCs w:val="20"/>
        </w:rPr>
        <w:t xml:space="preserve">assure high traffic areas have plenty of testing capacity to </w:t>
      </w:r>
      <w:r w:rsidR="007B74BF">
        <w:rPr>
          <w:rFonts w:ascii="Arial" w:eastAsia="Arial" w:hAnsi="Arial" w:cs="Arial"/>
          <w:color w:val="000000"/>
          <w:sz w:val="20"/>
          <w:szCs w:val="20"/>
        </w:rPr>
        <w:t>manage</w:t>
      </w:r>
      <w:r w:rsidR="005C5CF9">
        <w:rPr>
          <w:rFonts w:ascii="Arial" w:eastAsia="Arial" w:hAnsi="Arial" w:cs="Arial"/>
          <w:color w:val="000000"/>
          <w:sz w:val="20"/>
          <w:szCs w:val="20"/>
        </w:rPr>
        <w:t xml:space="preserve"> peak passenger demand</w:t>
      </w:r>
      <w:r w:rsidR="00776DB6">
        <w:rPr>
          <w:rFonts w:ascii="Arial" w:eastAsia="Arial" w:hAnsi="Arial" w:cs="Arial"/>
          <w:color w:val="000000"/>
          <w:sz w:val="20"/>
          <w:szCs w:val="20"/>
        </w:rPr>
        <w:t>.</w:t>
      </w:r>
    </w:p>
    <w:p w14:paraId="75D7FD25" w14:textId="0E852FCA" w:rsidR="00416A8D" w:rsidRDefault="00416A8D" w:rsidP="00FF5980">
      <w:pPr>
        <w:pStyle w:val="canvas-atom"/>
        <w:shd w:val="clear" w:color="auto" w:fill="FFFFFF"/>
        <w:spacing w:before="0" w:beforeAutospacing="0" w:after="240" w:afterAutospacing="0"/>
        <w:jc w:val="both"/>
        <w:rPr>
          <w:rFonts w:ascii="Arial" w:eastAsia="Arial" w:hAnsi="Arial" w:cs="Arial"/>
          <w:color w:val="000000"/>
          <w:sz w:val="20"/>
          <w:szCs w:val="20"/>
        </w:rPr>
      </w:pPr>
      <w:r>
        <w:rPr>
          <w:rFonts w:ascii="Arial" w:eastAsia="Arial" w:hAnsi="Arial" w:cs="Arial"/>
          <w:color w:val="000000"/>
          <w:sz w:val="20"/>
          <w:szCs w:val="20"/>
        </w:rPr>
        <w:t>“</w:t>
      </w:r>
      <w:r w:rsidR="005C5CF9">
        <w:rPr>
          <w:rFonts w:ascii="Arial" w:eastAsia="Arial" w:hAnsi="Arial" w:cs="Arial"/>
          <w:color w:val="000000"/>
          <w:sz w:val="20"/>
          <w:szCs w:val="20"/>
        </w:rPr>
        <w:t>Boeing’s 737 Max announcement is a very positive development for the airline industry</w:t>
      </w:r>
      <w:r w:rsidR="008113AD">
        <w:rPr>
          <w:rFonts w:ascii="Arial" w:eastAsia="Arial" w:hAnsi="Arial" w:cs="Arial"/>
          <w:color w:val="000000"/>
          <w:sz w:val="20"/>
          <w:szCs w:val="20"/>
        </w:rPr>
        <w:t>.  This is a major step toward restoring trust</w:t>
      </w:r>
      <w:r w:rsidR="005C5CF9">
        <w:rPr>
          <w:rFonts w:ascii="Arial" w:eastAsia="Arial" w:hAnsi="Arial" w:cs="Arial"/>
          <w:color w:val="000000"/>
          <w:sz w:val="20"/>
          <w:szCs w:val="20"/>
        </w:rPr>
        <w:t xml:space="preserve"> in air travel</w:t>
      </w:r>
      <w:r w:rsidR="008113AD">
        <w:rPr>
          <w:rFonts w:ascii="Arial" w:eastAsia="Arial" w:hAnsi="Arial" w:cs="Arial"/>
          <w:color w:val="000000"/>
          <w:sz w:val="20"/>
          <w:szCs w:val="20"/>
        </w:rPr>
        <w:t>,” said Bill Phelan, CEO of FluroTest.  “</w:t>
      </w:r>
      <w:r w:rsidR="005C5CF9">
        <w:rPr>
          <w:rFonts w:ascii="Arial" w:eastAsia="Arial" w:hAnsi="Arial" w:cs="Arial"/>
          <w:color w:val="000000"/>
          <w:sz w:val="20"/>
          <w:szCs w:val="20"/>
        </w:rPr>
        <w:t xml:space="preserve">Our testing system </w:t>
      </w:r>
      <w:r w:rsidR="00707146">
        <w:rPr>
          <w:rFonts w:ascii="Arial" w:eastAsia="Arial" w:hAnsi="Arial" w:cs="Arial"/>
          <w:color w:val="000000"/>
          <w:sz w:val="20"/>
          <w:szCs w:val="20"/>
        </w:rPr>
        <w:t xml:space="preserve">will further advance the trust that air travelers need to be comfortable to resume traveling.  </w:t>
      </w:r>
      <w:r w:rsidR="00CA6A8C">
        <w:rPr>
          <w:rFonts w:ascii="Arial" w:eastAsia="Arial" w:hAnsi="Arial" w:cs="Arial"/>
          <w:color w:val="000000"/>
          <w:sz w:val="20"/>
          <w:szCs w:val="20"/>
        </w:rPr>
        <w:t>T</w:t>
      </w:r>
      <w:r w:rsidR="00707146">
        <w:rPr>
          <w:rFonts w:ascii="Arial" w:eastAsia="Arial" w:hAnsi="Arial" w:cs="Arial"/>
          <w:color w:val="000000"/>
          <w:sz w:val="20"/>
          <w:szCs w:val="20"/>
        </w:rPr>
        <w:t xml:space="preserve">his means every passenger on the plane will have been tested with a digitally verified system with the results </w:t>
      </w:r>
      <w:r w:rsidR="000370CF">
        <w:rPr>
          <w:rFonts w:ascii="Arial" w:eastAsia="Arial" w:hAnsi="Arial" w:cs="Arial"/>
          <w:color w:val="000000"/>
          <w:sz w:val="20"/>
          <w:szCs w:val="20"/>
        </w:rPr>
        <w:t>transmit</w:t>
      </w:r>
      <w:r w:rsidR="00707146">
        <w:rPr>
          <w:rFonts w:ascii="Arial" w:eastAsia="Arial" w:hAnsi="Arial" w:cs="Arial"/>
          <w:color w:val="000000"/>
          <w:sz w:val="20"/>
          <w:szCs w:val="20"/>
        </w:rPr>
        <w:t>ted</w:t>
      </w:r>
      <w:r w:rsidR="000370CF">
        <w:rPr>
          <w:rFonts w:ascii="Arial" w:eastAsia="Arial" w:hAnsi="Arial" w:cs="Arial"/>
          <w:color w:val="000000"/>
          <w:sz w:val="20"/>
          <w:szCs w:val="20"/>
        </w:rPr>
        <w:t xml:space="preserve"> </w:t>
      </w:r>
      <w:r w:rsidR="008113AD">
        <w:rPr>
          <w:rFonts w:ascii="Arial" w:eastAsia="Arial" w:hAnsi="Arial" w:cs="Arial"/>
          <w:color w:val="000000"/>
          <w:sz w:val="20"/>
          <w:szCs w:val="20"/>
        </w:rPr>
        <w:t xml:space="preserve">directly </w:t>
      </w:r>
      <w:r w:rsidR="005E0DBF">
        <w:rPr>
          <w:rFonts w:ascii="Arial" w:eastAsia="Arial" w:hAnsi="Arial" w:cs="Arial"/>
          <w:color w:val="000000"/>
          <w:sz w:val="20"/>
          <w:szCs w:val="20"/>
        </w:rPr>
        <w:t>to</w:t>
      </w:r>
      <w:r w:rsidR="008113AD">
        <w:rPr>
          <w:rFonts w:ascii="Arial" w:eastAsia="Arial" w:hAnsi="Arial" w:cs="Arial"/>
          <w:color w:val="000000"/>
          <w:sz w:val="20"/>
          <w:szCs w:val="20"/>
        </w:rPr>
        <w:t xml:space="preserve"> every ticket holder’s digital safe pass within minutes of taking the test.</w:t>
      </w:r>
      <w:r w:rsidR="00707146">
        <w:rPr>
          <w:rFonts w:ascii="Arial" w:eastAsia="Arial" w:hAnsi="Arial" w:cs="Arial"/>
          <w:color w:val="000000"/>
          <w:sz w:val="20"/>
          <w:szCs w:val="20"/>
        </w:rPr>
        <w:t>”</w:t>
      </w:r>
      <w:r w:rsidR="008113AD">
        <w:rPr>
          <w:rFonts w:ascii="Arial" w:eastAsia="Arial" w:hAnsi="Arial" w:cs="Arial"/>
          <w:color w:val="000000"/>
          <w:sz w:val="20"/>
          <w:szCs w:val="20"/>
        </w:rPr>
        <w:t xml:space="preserve">  </w:t>
      </w:r>
    </w:p>
    <w:p w14:paraId="22D78551" w14:textId="3B4586F2" w:rsidR="003D3D37" w:rsidRPr="00BB17C7" w:rsidRDefault="00BB17C7" w:rsidP="00BB17C7">
      <w:pPr>
        <w:pBdr>
          <w:top w:val="nil"/>
          <w:left w:val="nil"/>
          <w:bottom w:val="nil"/>
          <w:right w:val="nil"/>
          <w:between w:val="nil"/>
        </w:pBdr>
        <w:spacing w:after="160" w:line="259" w:lineRule="auto"/>
        <w:jc w:val="both"/>
        <w:rPr>
          <w:rFonts w:ascii="Arial" w:eastAsia="Arial" w:hAnsi="Arial" w:cs="Arial"/>
          <w:color w:val="000000"/>
          <w:sz w:val="20"/>
          <w:szCs w:val="20"/>
        </w:rPr>
      </w:pPr>
      <w:r w:rsidRPr="00477333">
        <w:rPr>
          <w:rFonts w:ascii="Arial" w:eastAsia="Arial" w:hAnsi="Arial" w:cs="Arial"/>
          <w:color w:val="000000"/>
          <w:sz w:val="20"/>
          <w:szCs w:val="20"/>
        </w:rPr>
        <w:t xml:space="preserve">By combining and leveraging the </w:t>
      </w:r>
      <w:r>
        <w:rPr>
          <w:rFonts w:ascii="Arial" w:eastAsia="Arial" w:hAnsi="Arial" w:cs="Arial"/>
          <w:color w:val="000000"/>
          <w:sz w:val="20"/>
          <w:szCs w:val="20"/>
        </w:rPr>
        <w:t xml:space="preserve">well-developed </w:t>
      </w:r>
      <w:r w:rsidRPr="00477333">
        <w:rPr>
          <w:rFonts w:ascii="Arial" w:eastAsia="Arial" w:hAnsi="Arial" w:cs="Arial"/>
          <w:color w:val="000000"/>
          <w:sz w:val="20"/>
          <w:szCs w:val="20"/>
        </w:rPr>
        <w:t xml:space="preserve">disciplines of robotics automation, biochemistry, fluorescence detection and cloud computing, </w:t>
      </w:r>
      <w:r>
        <w:rPr>
          <w:rFonts w:ascii="Arial" w:eastAsia="Arial" w:hAnsi="Arial" w:cs="Arial"/>
          <w:color w:val="000000"/>
          <w:sz w:val="20"/>
          <w:szCs w:val="20"/>
        </w:rPr>
        <w:t xml:space="preserve">FluroTest’s patent pending </w:t>
      </w:r>
      <w:r w:rsidRPr="00477333">
        <w:rPr>
          <w:rFonts w:ascii="Arial" w:eastAsia="Arial" w:hAnsi="Arial" w:cs="Arial"/>
          <w:color w:val="000000"/>
          <w:sz w:val="20"/>
          <w:szCs w:val="20"/>
        </w:rPr>
        <w:t xml:space="preserve">pandemic defense platform </w:t>
      </w:r>
      <w:r>
        <w:rPr>
          <w:rFonts w:ascii="Arial" w:eastAsia="Arial" w:hAnsi="Arial" w:cs="Arial"/>
          <w:color w:val="000000"/>
          <w:sz w:val="20"/>
          <w:szCs w:val="20"/>
        </w:rPr>
        <w:t xml:space="preserve">(the “Platform”) is designed to achieve throughput rates of 3,000 tests per hour with results on the mobile device of the test taker in 5 minutes.  </w:t>
      </w:r>
      <w:r w:rsidR="007B74BF">
        <w:rPr>
          <w:rFonts w:ascii="Arial" w:eastAsia="Arial" w:hAnsi="Arial" w:cs="Arial"/>
          <w:color w:val="000000"/>
          <w:sz w:val="20"/>
          <w:szCs w:val="20"/>
        </w:rPr>
        <w:t>The system is interoperable with a number of digital safe pass systems including Clear, a system already with high rates of adoption in the airline industry.</w:t>
      </w:r>
    </w:p>
    <w:p w14:paraId="4C185DCA" w14:textId="53C64360" w:rsidR="003C07D1" w:rsidRDefault="00B463A7" w:rsidP="003C07D1">
      <w:pPr>
        <w:jc w:val="both"/>
        <w:rPr>
          <w:rFonts w:ascii="Arial" w:eastAsia="Arial" w:hAnsi="Arial" w:cs="Arial"/>
          <w:color w:val="000000"/>
          <w:sz w:val="20"/>
          <w:szCs w:val="20"/>
        </w:rPr>
      </w:pPr>
      <w:r>
        <w:rPr>
          <w:rFonts w:ascii="Arial" w:eastAsia="Arial" w:hAnsi="Arial" w:cs="Arial"/>
          <w:color w:val="000000"/>
          <w:sz w:val="20"/>
          <w:szCs w:val="20"/>
        </w:rPr>
        <w:t xml:space="preserve">FluroTest </w:t>
      </w:r>
      <w:r w:rsidR="00686751">
        <w:rPr>
          <w:rFonts w:ascii="Arial" w:eastAsia="Arial" w:hAnsi="Arial" w:cs="Arial"/>
          <w:color w:val="000000"/>
          <w:sz w:val="20"/>
          <w:szCs w:val="20"/>
        </w:rPr>
        <w:t xml:space="preserve">believes </w:t>
      </w:r>
      <w:r w:rsidR="00430E97">
        <w:rPr>
          <w:rFonts w:ascii="Arial" w:eastAsia="Arial" w:hAnsi="Arial" w:cs="Arial"/>
          <w:color w:val="000000"/>
          <w:sz w:val="20"/>
          <w:szCs w:val="20"/>
        </w:rPr>
        <w:t xml:space="preserve">its Platform </w:t>
      </w:r>
      <w:r w:rsidR="00686751">
        <w:rPr>
          <w:rFonts w:ascii="Arial" w:eastAsia="Arial" w:hAnsi="Arial" w:cs="Arial"/>
          <w:color w:val="000000"/>
          <w:sz w:val="20"/>
          <w:szCs w:val="20"/>
        </w:rPr>
        <w:t xml:space="preserve">can benefit </w:t>
      </w:r>
      <w:r w:rsidRPr="000B125E">
        <w:rPr>
          <w:rFonts w:ascii="Arial" w:eastAsia="Arial" w:hAnsi="Arial" w:cs="Arial"/>
          <w:color w:val="000000"/>
          <w:sz w:val="20"/>
          <w:szCs w:val="20"/>
        </w:rPr>
        <w:t>organizations serving large, concentrated populations and bearing significant pandemic risk, forcing them to incur consequential business disruptions and closures</w:t>
      </w:r>
      <w:r>
        <w:rPr>
          <w:rFonts w:ascii="Arial" w:eastAsia="Arial" w:hAnsi="Arial" w:cs="Arial"/>
          <w:color w:val="000000"/>
          <w:sz w:val="20"/>
          <w:szCs w:val="20"/>
        </w:rPr>
        <w:t xml:space="preserve">.  </w:t>
      </w:r>
      <w:r w:rsidR="003C07D1" w:rsidRPr="003C07D1">
        <w:rPr>
          <w:rFonts w:ascii="Arial" w:eastAsia="Arial" w:hAnsi="Arial" w:cs="Arial"/>
          <w:color w:val="000000"/>
          <w:sz w:val="20"/>
          <w:szCs w:val="20"/>
        </w:rPr>
        <w:t>Examples</w:t>
      </w:r>
      <w:r w:rsidR="0030011D">
        <w:rPr>
          <w:rFonts w:ascii="Arial" w:eastAsia="Arial" w:hAnsi="Arial" w:cs="Arial"/>
          <w:color w:val="000000"/>
          <w:sz w:val="20"/>
          <w:szCs w:val="20"/>
        </w:rPr>
        <w:t xml:space="preserve"> </w:t>
      </w:r>
      <w:r w:rsidR="003C07D1" w:rsidRPr="003C07D1">
        <w:rPr>
          <w:rFonts w:ascii="Arial" w:eastAsia="Arial" w:hAnsi="Arial" w:cs="Arial"/>
          <w:color w:val="000000"/>
          <w:sz w:val="20"/>
          <w:szCs w:val="20"/>
        </w:rPr>
        <w:t>include</w:t>
      </w:r>
      <w:r w:rsidR="0030011D">
        <w:rPr>
          <w:rFonts w:ascii="Arial" w:eastAsia="Arial" w:hAnsi="Arial" w:cs="Arial"/>
          <w:color w:val="000000"/>
          <w:sz w:val="20"/>
          <w:szCs w:val="20"/>
        </w:rPr>
        <w:t>,</w:t>
      </w:r>
      <w:r w:rsidR="003C07D1" w:rsidRPr="003C07D1">
        <w:rPr>
          <w:rFonts w:ascii="Arial" w:eastAsia="Arial" w:hAnsi="Arial" w:cs="Arial"/>
          <w:color w:val="000000"/>
          <w:sz w:val="20"/>
          <w:szCs w:val="20"/>
        </w:rPr>
        <w:t xml:space="preserve"> but are not limited to: colleges and universities, hospitals &amp; large healthcare complexes, athletic stadiums &amp; large performance venues, corporate campus environments, large office buildings &amp; complexes, shopping malls and centers, retail working warehouses, factories, food processing plants, airlines, as well as any public transportation hub such as subway entrances and airport terminals. </w:t>
      </w:r>
    </w:p>
    <w:p w14:paraId="7813A71E" w14:textId="24FF23A9" w:rsidR="00BB17C7" w:rsidRDefault="00BB17C7" w:rsidP="003C07D1">
      <w:pPr>
        <w:jc w:val="both"/>
        <w:rPr>
          <w:rFonts w:ascii="Arial" w:eastAsia="Arial" w:hAnsi="Arial" w:cs="Arial"/>
          <w:color w:val="000000"/>
          <w:sz w:val="20"/>
          <w:szCs w:val="20"/>
        </w:rPr>
      </w:pPr>
    </w:p>
    <w:p w14:paraId="0F3BFB59" w14:textId="1BEB24A5" w:rsidR="000D63AF" w:rsidRDefault="0082079D" w:rsidP="000D63AF">
      <w:pPr>
        <w:jc w:val="both"/>
        <w:rPr>
          <w:rFonts w:ascii="Arial" w:eastAsia="Arial" w:hAnsi="Arial" w:cs="Arial"/>
          <w:color w:val="000000"/>
          <w:sz w:val="20"/>
          <w:szCs w:val="20"/>
        </w:rPr>
      </w:pPr>
      <w:r>
        <w:rPr>
          <w:rFonts w:ascii="Arial" w:eastAsia="Arial" w:hAnsi="Arial" w:cs="Arial"/>
          <w:color w:val="000000"/>
          <w:sz w:val="20"/>
          <w:szCs w:val="20"/>
        </w:rPr>
        <w:t>“</w:t>
      </w:r>
      <w:r w:rsidR="00CA6A8C">
        <w:rPr>
          <w:rFonts w:ascii="Arial" w:eastAsia="Arial" w:hAnsi="Arial" w:cs="Arial"/>
          <w:color w:val="000000"/>
          <w:sz w:val="20"/>
          <w:szCs w:val="20"/>
        </w:rPr>
        <w:t>T</w:t>
      </w:r>
      <w:r>
        <w:rPr>
          <w:rFonts w:ascii="Arial" w:eastAsia="Arial" w:hAnsi="Arial" w:cs="Arial"/>
          <w:color w:val="000000"/>
          <w:sz w:val="20"/>
          <w:szCs w:val="20"/>
        </w:rPr>
        <w:t xml:space="preserve">he FluroTest solution solves </w:t>
      </w:r>
      <w:r w:rsidR="00707146">
        <w:rPr>
          <w:rFonts w:ascii="Arial" w:eastAsia="Arial" w:hAnsi="Arial" w:cs="Arial"/>
          <w:color w:val="000000"/>
          <w:sz w:val="20"/>
          <w:szCs w:val="20"/>
        </w:rPr>
        <w:t xml:space="preserve">major problems facing the airline industry as it works to restore consumer trust in air travel.  </w:t>
      </w:r>
      <w:r w:rsidR="00FA2609">
        <w:rPr>
          <w:rFonts w:ascii="Arial" w:eastAsia="Arial" w:hAnsi="Arial" w:cs="Arial"/>
          <w:color w:val="000000"/>
          <w:sz w:val="20"/>
          <w:szCs w:val="20"/>
        </w:rPr>
        <w:t xml:space="preserve">We have listened to industry veterans and deeply understand the problems they are working to solve.  </w:t>
      </w:r>
      <w:r>
        <w:rPr>
          <w:rFonts w:ascii="Arial" w:eastAsia="Arial" w:hAnsi="Arial" w:cs="Arial"/>
          <w:color w:val="000000"/>
          <w:sz w:val="20"/>
          <w:szCs w:val="20"/>
        </w:rPr>
        <w:t>The FluroTest solution is fast, highly accurate, inexpensive</w:t>
      </w:r>
      <w:r w:rsidR="007B74BF">
        <w:rPr>
          <w:rFonts w:ascii="Arial" w:eastAsia="Arial" w:hAnsi="Arial" w:cs="Arial"/>
          <w:color w:val="000000"/>
          <w:sz w:val="20"/>
          <w:szCs w:val="20"/>
        </w:rPr>
        <w:t xml:space="preserve">, and enables travelers to move about </w:t>
      </w:r>
      <w:r w:rsidR="00FA2609">
        <w:rPr>
          <w:rFonts w:ascii="Arial" w:eastAsia="Arial" w:hAnsi="Arial" w:cs="Arial"/>
          <w:color w:val="000000"/>
          <w:sz w:val="20"/>
          <w:szCs w:val="20"/>
        </w:rPr>
        <w:t xml:space="preserve">freely </w:t>
      </w:r>
      <w:r w:rsidR="007B74BF">
        <w:rPr>
          <w:rFonts w:ascii="Arial" w:eastAsia="Arial" w:hAnsi="Arial" w:cs="Arial"/>
          <w:color w:val="000000"/>
          <w:sz w:val="20"/>
          <w:szCs w:val="20"/>
        </w:rPr>
        <w:t xml:space="preserve">with a digital safe pass that is so important as we prepare </w:t>
      </w:r>
      <w:r w:rsidR="007B74BF" w:rsidRPr="00CA6A8C">
        <w:rPr>
          <w:rFonts w:ascii="Arial" w:eastAsia="Arial" w:hAnsi="Arial" w:cs="Arial"/>
          <w:color w:val="000000"/>
          <w:sz w:val="20"/>
          <w:szCs w:val="20"/>
        </w:rPr>
        <w:t>for</w:t>
      </w:r>
      <w:r w:rsidR="00FB5E3C" w:rsidRPr="00CA6A8C">
        <w:rPr>
          <w:rFonts w:ascii="Arial" w:eastAsia="Arial" w:hAnsi="Arial" w:cs="Arial"/>
          <w:color w:val="000000"/>
          <w:sz w:val="20"/>
          <w:szCs w:val="20"/>
        </w:rPr>
        <w:t xml:space="preserve"> the </w:t>
      </w:r>
      <w:r w:rsidR="00CA6A8C" w:rsidRPr="00CA6A8C">
        <w:rPr>
          <w:rFonts w:ascii="Arial" w:eastAsia="Arial" w:hAnsi="Arial" w:cs="Arial"/>
          <w:color w:val="000000"/>
          <w:sz w:val="20"/>
          <w:szCs w:val="20"/>
        </w:rPr>
        <w:t>“n</w:t>
      </w:r>
      <w:r w:rsidR="00FB5E3C" w:rsidRPr="00CA6A8C">
        <w:rPr>
          <w:rFonts w:ascii="Arial" w:eastAsia="Arial" w:hAnsi="Arial" w:cs="Arial"/>
          <w:color w:val="000000"/>
          <w:sz w:val="20"/>
          <w:szCs w:val="20"/>
        </w:rPr>
        <w:t xml:space="preserve">ew </w:t>
      </w:r>
      <w:r w:rsidR="00CA6A8C" w:rsidRPr="00CA6A8C">
        <w:rPr>
          <w:rFonts w:ascii="Arial" w:eastAsia="Arial" w:hAnsi="Arial" w:cs="Arial"/>
          <w:color w:val="000000"/>
          <w:sz w:val="20"/>
          <w:szCs w:val="20"/>
        </w:rPr>
        <w:t>n</w:t>
      </w:r>
      <w:r w:rsidR="00FB5E3C" w:rsidRPr="00CA6A8C">
        <w:rPr>
          <w:rFonts w:ascii="Arial" w:eastAsia="Arial" w:hAnsi="Arial" w:cs="Arial"/>
          <w:color w:val="000000"/>
          <w:sz w:val="20"/>
          <w:szCs w:val="20"/>
        </w:rPr>
        <w:t>ormal</w:t>
      </w:r>
      <w:r w:rsidR="00CA6A8C">
        <w:rPr>
          <w:rFonts w:ascii="Arial" w:eastAsia="Arial" w:hAnsi="Arial" w:cs="Arial"/>
          <w:color w:val="000000"/>
          <w:sz w:val="20"/>
          <w:szCs w:val="20"/>
        </w:rPr>
        <w:t>,”</w:t>
      </w:r>
      <w:r w:rsidR="00FB5E3C">
        <w:rPr>
          <w:rFonts w:ascii="Arial" w:eastAsia="Arial" w:hAnsi="Arial" w:cs="Arial"/>
          <w:color w:val="000000"/>
          <w:sz w:val="20"/>
          <w:szCs w:val="20"/>
        </w:rPr>
        <w:t xml:space="preserve"> </w:t>
      </w:r>
      <w:r w:rsidR="007B74BF">
        <w:rPr>
          <w:rFonts w:ascii="Arial" w:eastAsia="Arial" w:hAnsi="Arial" w:cs="Arial"/>
          <w:color w:val="000000"/>
          <w:sz w:val="20"/>
          <w:szCs w:val="20"/>
        </w:rPr>
        <w:t xml:space="preserve">a world where </w:t>
      </w:r>
      <w:r w:rsidR="00CA6A8C">
        <w:rPr>
          <w:rFonts w:ascii="Arial" w:eastAsia="Arial" w:hAnsi="Arial" w:cs="Arial"/>
          <w:color w:val="000000"/>
          <w:sz w:val="20"/>
          <w:szCs w:val="20"/>
        </w:rPr>
        <w:t xml:space="preserve">frequent </w:t>
      </w:r>
      <w:r w:rsidR="007B74BF">
        <w:rPr>
          <w:rFonts w:ascii="Arial" w:eastAsia="Arial" w:hAnsi="Arial" w:cs="Arial"/>
          <w:color w:val="000000"/>
          <w:sz w:val="20"/>
          <w:szCs w:val="20"/>
        </w:rPr>
        <w:t>testing will become part of our daily lives.</w:t>
      </w:r>
      <w:r w:rsidR="00701EA2">
        <w:rPr>
          <w:rFonts w:ascii="Arial" w:eastAsia="Arial" w:hAnsi="Arial" w:cs="Arial"/>
          <w:color w:val="000000"/>
          <w:sz w:val="20"/>
          <w:szCs w:val="20"/>
        </w:rPr>
        <w:t xml:space="preserve">”  </w:t>
      </w:r>
      <w:r w:rsidR="000D63AF">
        <w:rPr>
          <w:rFonts w:ascii="Arial" w:eastAsia="Arial" w:hAnsi="Arial" w:cs="Arial"/>
          <w:color w:val="000000"/>
          <w:sz w:val="20"/>
          <w:szCs w:val="20"/>
        </w:rPr>
        <w:t>sa</w:t>
      </w:r>
      <w:r w:rsidR="00370AA5">
        <w:rPr>
          <w:rFonts w:ascii="Arial" w:eastAsia="Arial" w:hAnsi="Arial" w:cs="Arial"/>
          <w:color w:val="000000"/>
          <w:sz w:val="20"/>
          <w:szCs w:val="20"/>
        </w:rPr>
        <w:t>id</w:t>
      </w:r>
      <w:r w:rsidR="000D63AF">
        <w:rPr>
          <w:rFonts w:ascii="Arial" w:eastAsia="Arial" w:hAnsi="Arial" w:cs="Arial"/>
          <w:color w:val="000000"/>
          <w:sz w:val="20"/>
          <w:szCs w:val="20"/>
        </w:rPr>
        <w:t xml:space="preserve"> Danny Dalla-Longa CEO of Flurotech Ltd.</w:t>
      </w:r>
    </w:p>
    <w:p w14:paraId="20C87B82" w14:textId="77777777" w:rsidR="00820688" w:rsidRDefault="00820688" w:rsidP="00820688">
      <w:pPr>
        <w:jc w:val="both"/>
        <w:rPr>
          <w:rFonts w:ascii="Arial" w:eastAsia="Arial" w:hAnsi="Arial" w:cs="Arial"/>
          <w:color w:val="000000"/>
          <w:sz w:val="20"/>
          <w:szCs w:val="20"/>
        </w:rPr>
      </w:pPr>
    </w:p>
    <w:p w14:paraId="331A7DEF" w14:textId="5B9C2AF3" w:rsidR="00ED0C34" w:rsidRDefault="00150535" w:rsidP="00ED0C34">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Readers are cautioned that, although FluroTest</w:t>
      </w:r>
      <w:r w:rsidR="00747781">
        <w:rPr>
          <w:rFonts w:ascii="Arial" w:eastAsia="Arial" w:hAnsi="Arial" w:cs="Arial"/>
          <w:color w:val="000000"/>
          <w:sz w:val="20"/>
          <w:szCs w:val="20"/>
        </w:rPr>
        <w:t xml:space="preserve"> has achieved proof of concept</w:t>
      </w:r>
      <w:r w:rsidR="0031190E">
        <w:rPr>
          <w:rFonts w:ascii="Arial" w:eastAsia="Arial" w:hAnsi="Arial" w:cs="Arial"/>
          <w:color w:val="000000"/>
          <w:sz w:val="20"/>
          <w:szCs w:val="20"/>
        </w:rPr>
        <w:t xml:space="preserve"> prototype</w:t>
      </w:r>
      <w:r w:rsidR="00747781">
        <w:rPr>
          <w:rFonts w:ascii="Arial" w:eastAsia="Arial" w:hAnsi="Arial" w:cs="Arial"/>
          <w:color w:val="000000"/>
          <w:sz w:val="20"/>
          <w:szCs w:val="20"/>
        </w:rPr>
        <w:t>, the</w:t>
      </w:r>
      <w:r>
        <w:rPr>
          <w:rFonts w:ascii="Arial" w:eastAsia="Arial" w:hAnsi="Arial" w:cs="Arial"/>
          <w:color w:val="000000"/>
          <w:sz w:val="20"/>
          <w:szCs w:val="20"/>
        </w:rPr>
        <w:t xml:space="preserve"> testing</w:t>
      </w:r>
      <w:r w:rsidR="00F276D4">
        <w:rPr>
          <w:rFonts w:ascii="Arial" w:eastAsia="Arial" w:hAnsi="Arial" w:cs="Arial"/>
          <w:color w:val="000000"/>
          <w:sz w:val="20"/>
          <w:szCs w:val="20"/>
        </w:rPr>
        <w:t xml:space="preserve"> method and</w:t>
      </w:r>
      <w:r>
        <w:rPr>
          <w:rFonts w:ascii="Arial" w:eastAsia="Arial" w:hAnsi="Arial" w:cs="Arial"/>
          <w:color w:val="000000"/>
          <w:sz w:val="20"/>
          <w:szCs w:val="20"/>
        </w:rPr>
        <w:t xml:space="preserve"> device is</w:t>
      </w:r>
      <w:r w:rsidRPr="00346B7A">
        <w:rPr>
          <w:rFonts w:ascii="Arial" w:eastAsia="Arial" w:hAnsi="Arial" w:cs="Arial"/>
          <w:color w:val="000000"/>
          <w:sz w:val="20"/>
          <w:szCs w:val="20"/>
        </w:rPr>
        <w:t xml:space="preserve"> still in the early stages of research and development and accordingly </w:t>
      </w:r>
      <w:r>
        <w:rPr>
          <w:rFonts w:ascii="Arial" w:eastAsia="Arial" w:hAnsi="Arial" w:cs="Arial"/>
          <w:color w:val="000000"/>
          <w:sz w:val="20"/>
          <w:szCs w:val="20"/>
        </w:rPr>
        <w:t>FluroTest is not currently</w:t>
      </w:r>
      <w:r w:rsidRPr="00346B7A">
        <w:rPr>
          <w:rFonts w:ascii="Arial" w:eastAsia="Arial" w:hAnsi="Arial" w:cs="Arial"/>
          <w:color w:val="000000"/>
          <w:sz w:val="20"/>
          <w:szCs w:val="20"/>
        </w:rPr>
        <w:t xml:space="preserve"> making any express or implied claims that the technology can, or will be able to, accurately </w:t>
      </w:r>
      <w:r w:rsidR="00FA773C">
        <w:rPr>
          <w:rFonts w:ascii="Arial" w:eastAsia="Arial" w:hAnsi="Arial" w:cs="Arial"/>
          <w:color w:val="000000"/>
          <w:sz w:val="20"/>
          <w:szCs w:val="20"/>
        </w:rPr>
        <w:t>detect</w:t>
      </w:r>
      <w:r w:rsidRPr="00346B7A">
        <w:rPr>
          <w:rFonts w:ascii="Arial" w:eastAsia="Arial" w:hAnsi="Arial" w:cs="Arial"/>
          <w:color w:val="000000"/>
          <w:sz w:val="20"/>
          <w:szCs w:val="20"/>
        </w:rPr>
        <w:t xml:space="preserve"> the COVID-19 virus.</w:t>
      </w:r>
      <w:r>
        <w:rPr>
          <w:rFonts w:ascii="Arial" w:eastAsia="Arial" w:hAnsi="Arial" w:cs="Arial"/>
          <w:color w:val="000000"/>
          <w:sz w:val="20"/>
          <w:szCs w:val="20"/>
        </w:rPr>
        <w:t xml:space="preserve"> </w:t>
      </w:r>
      <w:r w:rsidR="00430E97">
        <w:rPr>
          <w:rFonts w:ascii="Arial" w:eastAsia="Arial" w:hAnsi="Arial" w:cs="Arial"/>
          <w:color w:val="000000"/>
          <w:sz w:val="20"/>
          <w:szCs w:val="20"/>
        </w:rPr>
        <w:t xml:space="preserve">The Platform is currently pending FDA </w:t>
      </w:r>
      <w:r w:rsidR="0094755D">
        <w:rPr>
          <w:rFonts w:ascii="Arial" w:eastAsia="Arial" w:hAnsi="Arial" w:cs="Arial"/>
          <w:color w:val="000000"/>
          <w:sz w:val="20"/>
          <w:szCs w:val="20"/>
        </w:rPr>
        <w:t xml:space="preserve">approval.  </w:t>
      </w:r>
      <w:r>
        <w:rPr>
          <w:rFonts w:ascii="Arial" w:eastAsia="Arial" w:hAnsi="Arial" w:cs="Arial"/>
          <w:color w:val="000000"/>
          <w:sz w:val="20"/>
          <w:szCs w:val="20"/>
        </w:rPr>
        <w:t xml:space="preserve">In addition, FluroTest requires additional capital in the near-term to further the development and deployment of its testing </w:t>
      </w:r>
      <w:r w:rsidR="00747781">
        <w:rPr>
          <w:rFonts w:ascii="Arial" w:eastAsia="Arial" w:hAnsi="Arial" w:cs="Arial"/>
          <w:color w:val="000000"/>
          <w:sz w:val="20"/>
          <w:szCs w:val="20"/>
        </w:rPr>
        <w:t>device and</w:t>
      </w:r>
      <w:r>
        <w:rPr>
          <w:rFonts w:ascii="Arial" w:eastAsia="Arial" w:hAnsi="Arial" w:cs="Arial"/>
          <w:color w:val="000000"/>
          <w:sz w:val="20"/>
          <w:szCs w:val="20"/>
        </w:rPr>
        <w:t xml:space="preserve"> will be seeking equity investor</w:t>
      </w:r>
      <w:r w:rsidR="004A52CF">
        <w:rPr>
          <w:rFonts w:ascii="Arial" w:eastAsia="Arial" w:hAnsi="Arial" w:cs="Arial"/>
          <w:color w:val="000000"/>
          <w:sz w:val="20"/>
          <w:szCs w:val="20"/>
        </w:rPr>
        <w:t>s</w:t>
      </w:r>
      <w:r>
        <w:rPr>
          <w:rFonts w:ascii="Arial" w:eastAsia="Arial" w:hAnsi="Arial" w:cs="Arial"/>
          <w:color w:val="000000"/>
          <w:sz w:val="20"/>
          <w:szCs w:val="20"/>
        </w:rPr>
        <w:t xml:space="preserve"> </w:t>
      </w:r>
      <w:r w:rsidR="00412D9E">
        <w:rPr>
          <w:rFonts w:ascii="Arial" w:eastAsia="Arial" w:hAnsi="Arial" w:cs="Arial"/>
          <w:color w:val="000000"/>
          <w:sz w:val="20"/>
          <w:szCs w:val="20"/>
        </w:rPr>
        <w:t>and</w:t>
      </w:r>
      <w:r>
        <w:rPr>
          <w:rFonts w:ascii="Arial" w:eastAsia="Arial" w:hAnsi="Arial" w:cs="Arial"/>
          <w:color w:val="000000"/>
          <w:sz w:val="20"/>
          <w:szCs w:val="20"/>
        </w:rPr>
        <w:t xml:space="preserve"> </w:t>
      </w:r>
      <w:r w:rsidR="00412D9E">
        <w:rPr>
          <w:rFonts w:ascii="Arial" w:eastAsia="Arial" w:hAnsi="Arial" w:cs="Arial"/>
          <w:color w:val="000000"/>
          <w:sz w:val="20"/>
          <w:szCs w:val="20"/>
        </w:rPr>
        <w:t>is</w:t>
      </w:r>
      <w:r>
        <w:rPr>
          <w:rFonts w:ascii="Arial" w:eastAsia="Arial" w:hAnsi="Arial" w:cs="Arial"/>
          <w:color w:val="000000"/>
          <w:sz w:val="20"/>
          <w:szCs w:val="20"/>
        </w:rPr>
        <w:t xml:space="preserve"> exploring strategic partnerships in connection with the same.</w:t>
      </w:r>
    </w:p>
    <w:p w14:paraId="6AAA9E20" w14:textId="3E1535DE" w:rsidR="00424D93" w:rsidRDefault="00E2362A">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A</w:t>
      </w:r>
      <w:r w:rsidR="00176D7C">
        <w:rPr>
          <w:rFonts w:ascii="Arial" w:eastAsia="Arial" w:hAnsi="Arial" w:cs="Arial"/>
          <w:b/>
          <w:color w:val="000000"/>
          <w:sz w:val="20"/>
          <w:szCs w:val="20"/>
        </w:rPr>
        <w:t>bout</w:t>
      </w:r>
      <w:hyperlink r:id="rId15" w:history="1">
        <w:r w:rsidR="00176D7C">
          <w:rPr>
            <w:rFonts w:ascii="Arial" w:eastAsia="Arial" w:hAnsi="Arial" w:cs="Arial"/>
            <w:b/>
            <w:color w:val="000000"/>
            <w:sz w:val="20"/>
            <w:szCs w:val="20"/>
          </w:rPr>
          <w:t xml:space="preserve"> FluroTech</w:t>
        </w:r>
      </w:hyperlink>
      <w:r w:rsidR="00176D7C">
        <w:rPr>
          <w:rFonts w:ascii="Arial" w:eastAsia="Arial" w:hAnsi="Arial" w:cs="Arial"/>
          <w:b/>
          <w:color w:val="000000"/>
          <w:sz w:val="20"/>
          <w:szCs w:val="20"/>
        </w:rPr>
        <w:t xml:space="preserve"> (TSXV: </w:t>
      </w:r>
      <w:hyperlink r:id="rId16" w:history="1">
        <w:r w:rsidR="00176D7C">
          <w:rPr>
            <w:rFonts w:ascii="Arial" w:eastAsia="Arial" w:hAnsi="Arial" w:cs="Arial"/>
            <w:b/>
            <w:color w:val="000000"/>
            <w:sz w:val="20"/>
            <w:szCs w:val="20"/>
          </w:rPr>
          <w:t>TEST</w:t>
        </w:r>
      </w:hyperlink>
      <w:r w:rsidR="00176D7C">
        <w:rPr>
          <w:rFonts w:ascii="Arial" w:eastAsia="Arial" w:hAnsi="Arial" w:cs="Arial"/>
          <w:b/>
          <w:color w:val="000000"/>
          <w:sz w:val="20"/>
          <w:szCs w:val="20"/>
        </w:rPr>
        <w:t xml:space="preserve">) (OTCQB: </w:t>
      </w:r>
      <w:hyperlink r:id="rId17" w:history="1">
        <w:r w:rsidR="00176D7C">
          <w:rPr>
            <w:rFonts w:ascii="Arial" w:eastAsia="Arial" w:hAnsi="Arial" w:cs="Arial"/>
            <w:b/>
            <w:color w:val="000000"/>
            <w:sz w:val="20"/>
            <w:szCs w:val="20"/>
          </w:rPr>
          <w:t>FLURF</w:t>
        </w:r>
      </w:hyperlink>
      <w:r w:rsidR="00176D7C">
        <w:rPr>
          <w:rFonts w:ascii="Arial" w:eastAsia="Arial" w:hAnsi="Arial" w:cs="Arial"/>
          <w:b/>
          <w:color w:val="000000"/>
          <w:sz w:val="20"/>
          <w:szCs w:val="20"/>
        </w:rPr>
        <w:t>)</w:t>
      </w:r>
    </w:p>
    <w:p w14:paraId="32AC88BC" w14:textId="037B2E57" w:rsidR="008644FC" w:rsidRPr="004B3F8B" w:rsidRDefault="00B555E2" w:rsidP="00590C5F">
      <w:pPr>
        <w:pBdr>
          <w:top w:val="nil"/>
          <w:left w:val="nil"/>
          <w:bottom w:val="nil"/>
          <w:right w:val="nil"/>
          <w:between w:val="nil"/>
        </w:pBdr>
        <w:spacing w:after="160" w:line="259" w:lineRule="auto"/>
        <w:jc w:val="both"/>
        <w:rPr>
          <w:rFonts w:ascii="Arial" w:eastAsia="Arial" w:hAnsi="Arial" w:cs="Arial"/>
          <w:color w:val="0000FF" w:themeColor="hyperlink"/>
          <w:sz w:val="20"/>
          <w:szCs w:val="20"/>
          <w:u w:val="single"/>
        </w:rPr>
      </w:pPr>
      <w:hyperlink r:id="rId18" w:history="1">
        <w:r w:rsidR="0040149D">
          <w:rPr>
            <w:rFonts w:ascii="Arial" w:eastAsia="Arial" w:hAnsi="Arial" w:cs="Arial"/>
            <w:color w:val="000000"/>
            <w:sz w:val="20"/>
            <w:szCs w:val="20"/>
          </w:rPr>
          <w:t>FluroTech</w:t>
        </w:r>
      </w:hyperlink>
      <w:r w:rsidR="0040149D">
        <w:rPr>
          <w:rFonts w:ascii="Arial" w:eastAsia="Arial" w:hAnsi="Arial" w:cs="Arial"/>
          <w:color w:val="000000"/>
          <w:sz w:val="20"/>
          <w:szCs w:val="20"/>
        </w:rPr>
        <w:t>’s proprietary spectroscopy-based technology allows for the testing and identification of organic and inorganic compounds contained within biological samples</w:t>
      </w:r>
      <w:r w:rsidR="00F909E7">
        <w:rPr>
          <w:rFonts w:ascii="Arial" w:eastAsia="Arial" w:hAnsi="Arial" w:cs="Arial"/>
          <w:color w:val="000000"/>
          <w:sz w:val="20"/>
          <w:szCs w:val="20"/>
        </w:rPr>
        <w:t xml:space="preserve"> for specific applications</w:t>
      </w:r>
      <w:r w:rsidR="0040149D">
        <w:rPr>
          <w:rFonts w:ascii="Arial" w:eastAsia="Arial" w:hAnsi="Arial" w:cs="Arial"/>
          <w:color w:val="000000"/>
          <w:sz w:val="20"/>
          <w:szCs w:val="20"/>
        </w:rPr>
        <w:t xml:space="preserve">. Using technology that was first developed at the University of Calgary, </w:t>
      </w:r>
      <w:hyperlink r:id="rId19" w:history="1">
        <w:r w:rsidR="0040149D">
          <w:rPr>
            <w:rFonts w:ascii="Arial" w:eastAsia="Arial" w:hAnsi="Arial" w:cs="Arial"/>
            <w:color w:val="000000"/>
            <w:sz w:val="20"/>
            <w:szCs w:val="20"/>
          </w:rPr>
          <w:t>FluroTech</w:t>
        </w:r>
      </w:hyperlink>
      <w:r w:rsidR="0040149D">
        <w:rPr>
          <w:rFonts w:ascii="Arial" w:eastAsia="Arial" w:hAnsi="Arial" w:cs="Arial"/>
          <w:color w:val="000000"/>
          <w:sz w:val="20"/>
          <w:szCs w:val="20"/>
        </w:rPr>
        <w:t xml:space="preserve"> has created a two-part solution compr</w:t>
      </w:r>
      <w:r w:rsidR="00191287">
        <w:rPr>
          <w:rFonts w:ascii="Arial" w:eastAsia="Arial" w:hAnsi="Arial" w:cs="Arial"/>
          <w:color w:val="000000"/>
          <w:sz w:val="20"/>
          <w:szCs w:val="20"/>
        </w:rPr>
        <w:t>ised of</w:t>
      </w:r>
      <w:r w:rsidR="0040149D">
        <w:rPr>
          <w:rFonts w:ascii="Arial" w:eastAsia="Arial" w:hAnsi="Arial" w:cs="Arial"/>
          <w:color w:val="000000"/>
          <w:sz w:val="20"/>
          <w:szCs w:val="20"/>
        </w:rPr>
        <w:t xml:space="preserve"> </w:t>
      </w:r>
      <w:r w:rsidR="00191287">
        <w:rPr>
          <w:rFonts w:ascii="Arial" w:eastAsia="Arial" w:hAnsi="Arial" w:cs="Arial"/>
          <w:color w:val="000000"/>
          <w:sz w:val="20"/>
          <w:szCs w:val="20"/>
        </w:rPr>
        <w:t xml:space="preserve">its </w:t>
      </w:r>
      <w:hyperlink r:id="rId20" w:history="1">
        <w:r w:rsidR="00191287">
          <w:rPr>
            <w:rFonts w:ascii="Arial" w:eastAsia="Arial" w:hAnsi="Arial" w:cs="Arial"/>
            <w:color w:val="000000"/>
            <w:sz w:val="20"/>
            <w:szCs w:val="20"/>
          </w:rPr>
          <w:t>CompleTest</w:t>
        </w:r>
      </w:hyperlink>
      <w:r w:rsidR="00191287">
        <w:rPr>
          <w:rFonts w:ascii="Arial" w:eastAsia="Arial" w:hAnsi="Arial" w:cs="Arial"/>
          <w:color w:val="000000"/>
          <w:sz w:val="20"/>
          <w:szCs w:val="20"/>
        </w:rPr>
        <w:t xml:space="preserve">™ </w:t>
      </w:r>
      <w:r w:rsidR="0040149D">
        <w:rPr>
          <w:rFonts w:ascii="Arial" w:eastAsia="Arial" w:hAnsi="Arial" w:cs="Arial"/>
          <w:color w:val="000000"/>
          <w:sz w:val="20"/>
          <w:szCs w:val="20"/>
        </w:rPr>
        <w:t>platform technology and consumable testing kits.  Its accuracy has been independently validated. FluroTech continues to develop additional applications for the CompleTest</w:t>
      </w:r>
      <w:r w:rsidR="00FF0A56" w:rsidRPr="009132FD">
        <w:rPr>
          <w:rFonts w:ascii="Arial" w:eastAsia="Arial" w:hAnsi="Arial" w:cs="Arial"/>
          <w:color w:val="000000"/>
          <w:sz w:val="20"/>
          <w:szCs w:val="20"/>
          <w:vertAlign w:val="superscript"/>
        </w:rPr>
        <w:t>TM</w:t>
      </w:r>
      <w:r w:rsidR="0040149D">
        <w:rPr>
          <w:rFonts w:ascii="Arial" w:eastAsia="Arial" w:hAnsi="Arial" w:cs="Arial"/>
          <w:color w:val="000000"/>
          <w:sz w:val="20"/>
          <w:szCs w:val="20"/>
        </w:rPr>
        <w:t xml:space="preserve"> platform technology.  </w:t>
      </w:r>
      <w:r w:rsidR="00E2362A">
        <w:rPr>
          <w:rFonts w:ascii="Arial" w:eastAsia="Arial" w:hAnsi="Arial" w:cs="Arial"/>
          <w:color w:val="000000"/>
          <w:sz w:val="20"/>
          <w:szCs w:val="20"/>
        </w:rPr>
        <w:t>To learn more, visit</w:t>
      </w:r>
      <w:r w:rsidR="00E2362A">
        <w:rPr>
          <w:rFonts w:ascii="Calibri" w:eastAsia="Calibri" w:hAnsi="Calibri" w:cs="Calibri"/>
          <w:color w:val="000000"/>
          <w:sz w:val="22"/>
          <w:szCs w:val="22"/>
        </w:rPr>
        <w:t xml:space="preserve"> </w:t>
      </w:r>
      <w:hyperlink r:id="rId21" w:history="1">
        <w:r w:rsidR="00050AC5" w:rsidRPr="00050AC5">
          <w:rPr>
            <w:rStyle w:val="Hyperlink"/>
            <w:rFonts w:ascii="Arial" w:eastAsia="Arial" w:hAnsi="Arial" w:cs="Arial"/>
            <w:sz w:val="20"/>
            <w:szCs w:val="20"/>
          </w:rPr>
          <w:t>FluroTech.com</w:t>
        </w:r>
      </w:hyperlink>
    </w:p>
    <w:p w14:paraId="039420AD" w14:textId="66699814" w:rsidR="004700ED" w:rsidRPr="0007358A" w:rsidRDefault="004700ED" w:rsidP="0007358A">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sidRPr="0007358A">
        <w:rPr>
          <w:rFonts w:ascii="Arial" w:eastAsia="Arial" w:hAnsi="Arial" w:cs="Arial"/>
          <w:b/>
          <w:color w:val="000000"/>
          <w:sz w:val="20"/>
          <w:szCs w:val="20"/>
        </w:rPr>
        <w:lastRenderedPageBreak/>
        <w:t>About FluroTest LLC</w:t>
      </w:r>
    </w:p>
    <w:p w14:paraId="3397C76A" w14:textId="73C860C5" w:rsidR="001D6FBF" w:rsidRDefault="001D6FBF" w:rsidP="004700ED">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Unlike firms developing individual tests for the detection of SARS-CoV2, FluroTest is developing a complete system for surge-scale testing of viruses and other pathogens to be deployed in environments where significant numbers of people need to be tested rapidly and frequently.  </w:t>
      </w:r>
      <w:r w:rsidRPr="00477333">
        <w:rPr>
          <w:rFonts w:ascii="Arial" w:eastAsia="Arial" w:hAnsi="Arial" w:cs="Arial"/>
          <w:color w:val="000000"/>
          <w:sz w:val="20"/>
          <w:szCs w:val="20"/>
        </w:rPr>
        <w:t xml:space="preserve">By combining and leveraging the disciplines of robotics automation, biochemistry (antibody labeling and binding), fluorescence detection and cloud computing, </w:t>
      </w:r>
      <w:r>
        <w:rPr>
          <w:rFonts w:ascii="Arial" w:eastAsia="Arial" w:hAnsi="Arial" w:cs="Arial"/>
          <w:color w:val="000000"/>
          <w:sz w:val="20"/>
          <w:szCs w:val="20"/>
        </w:rPr>
        <w:t>FluroTest believes it is</w:t>
      </w:r>
      <w:r w:rsidRPr="00477333">
        <w:rPr>
          <w:rFonts w:ascii="Arial" w:eastAsia="Arial" w:hAnsi="Arial" w:cs="Arial"/>
          <w:color w:val="000000"/>
          <w:sz w:val="20"/>
          <w:szCs w:val="20"/>
        </w:rPr>
        <w:t xml:space="preserve"> creating the first pandemic defense platform of its kind</w:t>
      </w:r>
      <w:r>
        <w:rPr>
          <w:rFonts w:ascii="Arial" w:eastAsia="Arial" w:hAnsi="Arial" w:cs="Arial"/>
          <w:color w:val="000000"/>
          <w:sz w:val="20"/>
          <w:szCs w:val="20"/>
        </w:rPr>
        <w:t>.</w:t>
      </w:r>
    </w:p>
    <w:p w14:paraId="4C6119EF" w14:textId="27AD7182" w:rsidR="00FC63BA" w:rsidRPr="00A32D26" w:rsidRDefault="004700ED" w:rsidP="00A32D26">
      <w:pPr>
        <w:pBdr>
          <w:top w:val="nil"/>
          <w:left w:val="nil"/>
          <w:bottom w:val="nil"/>
          <w:right w:val="nil"/>
          <w:between w:val="nil"/>
        </w:pBdr>
        <w:spacing w:after="160" w:line="259" w:lineRule="auto"/>
        <w:jc w:val="both"/>
        <w:rPr>
          <w:rFonts w:ascii="Arial" w:eastAsia="Arial" w:hAnsi="Arial" w:cs="Arial"/>
          <w:color w:val="0000FF" w:themeColor="hyperlink"/>
          <w:sz w:val="20"/>
          <w:szCs w:val="20"/>
          <w:u w:val="single"/>
        </w:rPr>
      </w:pPr>
      <w:r>
        <w:rPr>
          <w:rFonts w:ascii="Arial" w:eastAsia="Arial" w:hAnsi="Arial" w:cs="Arial"/>
          <w:color w:val="000000"/>
          <w:sz w:val="20"/>
          <w:szCs w:val="20"/>
        </w:rPr>
        <w:t xml:space="preserve">FluroTest is seeking additional capital in the near-term and will also be </w:t>
      </w:r>
      <w:r w:rsidR="00050AC5">
        <w:rPr>
          <w:rFonts w:ascii="Arial" w:eastAsia="Arial" w:hAnsi="Arial" w:cs="Arial"/>
          <w:color w:val="000000"/>
          <w:sz w:val="20"/>
          <w:szCs w:val="20"/>
        </w:rPr>
        <w:t xml:space="preserve">exploring </w:t>
      </w:r>
      <w:r>
        <w:rPr>
          <w:rFonts w:ascii="Arial" w:eastAsia="Arial" w:hAnsi="Arial" w:cs="Arial"/>
          <w:color w:val="000000"/>
          <w:sz w:val="20"/>
          <w:szCs w:val="20"/>
        </w:rPr>
        <w:t>strategic partnerships with manufacturing and distribution companies to advance the deployment of the</w:t>
      </w:r>
      <w:r w:rsidR="003819AA">
        <w:rPr>
          <w:rFonts w:ascii="Arial" w:eastAsia="Arial" w:hAnsi="Arial" w:cs="Arial"/>
          <w:color w:val="000000"/>
          <w:sz w:val="20"/>
          <w:szCs w:val="20"/>
        </w:rPr>
        <w:t xml:space="preserve"> patent pending platform it is developing</w:t>
      </w:r>
      <w:r>
        <w:rPr>
          <w:rFonts w:ascii="Arial" w:eastAsia="Arial" w:hAnsi="Arial" w:cs="Arial"/>
          <w:color w:val="000000"/>
          <w:sz w:val="20"/>
          <w:szCs w:val="20"/>
        </w:rPr>
        <w:t xml:space="preserve">.  To learn more, visit </w:t>
      </w:r>
      <w:hyperlink r:id="rId22" w:history="1">
        <w:r w:rsidR="00050AC5" w:rsidRPr="00050AC5">
          <w:rPr>
            <w:rStyle w:val="Hyperlink"/>
            <w:rFonts w:ascii="Arial" w:eastAsia="Arial" w:hAnsi="Arial" w:cs="Arial"/>
            <w:sz w:val="20"/>
            <w:szCs w:val="20"/>
          </w:rPr>
          <w:t>FluroTest.com</w:t>
        </w:r>
      </w:hyperlink>
    </w:p>
    <w:p w14:paraId="3DF0EA6D" w14:textId="515BB52D" w:rsidR="00D12290" w:rsidRPr="00DB3909" w:rsidRDefault="00D12290" w:rsidP="004700ED">
      <w:pPr>
        <w:pBdr>
          <w:top w:val="nil"/>
          <w:left w:val="nil"/>
          <w:bottom w:val="nil"/>
          <w:right w:val="nil"/>
          <w:between w:val="nil"/>
        </w:pBdr>
        <w:spacing w:after="160" w:line="259" w:lineRule="auto"/>
        <w:jc w:val="both"/>
        <w:rPr>
          <w:rFonts w:ascii="Arial" w:eastAsia="Arial" w:hAnsi="Arial" w:cs="Arial"/>
          <w:b/>
          <w:bCs/>
          <w:color w:val="000000"/>
        </w:rPr>
      </w:pPr>
      <w:r w:rsidRPr="00DB3909">
        <w:rPr>
          <w:rFonts w:ascii="Arial" w:eastAsia="Arial" w:hAnsi="Arial" w:cs="Arial"/>
          <w:b/>
          <w:bCs/>
          <w:color w:val="000000"/>
        </w:rPr>
        <w:t>Contact Information</w:t>
      </w:r>
    </w:p>
    <w:tbl>
      <w:tblPr>
        <w:tblStyle w:val="TableGrid"/>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8"/>
        <w:gridCol w:w="432"/>
        <w:gridCol w:w="4159"/>
        <w:gridCol w:w="474"/>
        <w:gridCol w:w="423"/>
        <w:gridCol w:w="414"/>
        <w:gridCol w:w="414"/>
        <w:gridCol w:w="414"/>
        <w:gridCol w:w="414"/>
      </w:tblGrid>
      <w:tr w:rsidR="004F03E2" w14:paraId="27399732" w14:textId="0F5DCD67" w:rsidTr="00DB3909">
        <w:trPr>
          <w:trHeight w:val="19"/>
        </w:trPr>
        <w:tc>
          <w:tcPr>
            <w:tcW w:w="3958" w:type="dxa"/>
            <w:shd w:val="clear" w:color="auto" w:fill="auto"/>
          </w:tcPr>
          <w:p w14:paraId="1F965718" w14:textId="2764A81D" w:rsidR="004F03E2" w:rsidRPr="00DB3909" w:rsidRDefault="004F03E2" w:rsidP="00756FFB">
            <w:pPr>
              <w:spacing w:after="160"/>
              <w:rPr>
                <w:rFonts w:ascii="Arial" w:eastAsia="Arial" w:hAnsi="Arial" w:cs="Arial"/>
                <w:b/>
                <w:bCs/>
                <w:color w:val="000000" w:themeColor="text1"/>
                <w:sz w:val="22"/>
                <w:szCs w:val="22"/>
              </w:rPr>
            </w:pPr>
            <w:r w:rsidRPr="00DB3909">
              <w:rPr>
                <w:rFonts w:ascii="Arial" w:eastAsia="Arial" w:hAnsi="Arial" w:cs="Arial"/>
                <w:b/>
                <w:bCs/>
                <w:color w:val="000000" w:themeColor="text1"/>
                <w:sz w:val="22"/>
                <w:szCs w:val="22"/>
              </w:rPr>
              <w:t>FluroTech Ltd.</w:t>
            </w:r>
          </w:p>
        </w:tc>
        <w:tc>
          <w:tcPr>
            <w:tcW w:w="432" w:type="dxa"/>
            <w:shd w:val="clear" w:color="auto" w:fill="auto"/>
          </w:tcPr>
          <w:p w14:paraId="6597FAD3" w14:textId="77777777" w:rsidR="004F03E2" w:rsidRPr="00DB3909" w:rsidRDefault="004F03E2" w:rsidP="00756FFB">
            <w:pPr>
              <w:spacing w:after="160"/>
              <w:rPr>
                <w:rFonts w:ascii="Arial" w:eastAsia="Arial" w:hAnsi="Arial" w:cs="Arial"/>
                <w:b/>
                <w:bCs/>
                <w:color w:val="000000" w:themeColor="text1"/>
                <w:sz w:val="22"/>
                <w:szCs w:val="22"/>
                <w:u w:val="single"/>
              </w:rPr>
            </w:pPr>
          </w:p>
        </w:tc>
        <w:tc>
          <w:tcPr>
            <w:tcW w:w="4159" w:type="dxa"/>
            <w:shd w:val="clear" w:color="auto" w:fill="auto"/>
          </w:tcPr>
          <w:p w14:paraId="127E58F5" w14:textId="620549DF" w:rsidR="004F03E2" w:rsidRPr="00DB3909" w:rsidRDefault="004F03E2" w:rsidP="00756FFB">
            <w:pPr>
              <w:spacing w:after="160"/>
              <w:rPr>
                <w:rFonts w:ascii="Arial" w:eastAsia="Arial" w:hAnsi="Arial" w:cs="Arial"/>
                <w:b/>
                <w:bCs/>
                <w:color w:val="000000" w:themeColor="text1"/>
                <w:sz w:val="22"/>
                <w:szCs w:val="22"/>
              </w:rPr>
            </w:pPr>
            <w:r w:rsidRPr="00DB3909">
              <w:rPr>
                <w:rFonts w:ascii="Arial" w:eastAsia="Arial" w:hAnsi="Arial" w:cs="Arial"/>
                <w:b/>
                <w:bCs/>
                <w:color w:val="000000" w:themeColor="text1"/>
                <w:sz w:val="22"/>
                <w:szCs w:val="22"/>
              </w:rPr>
              <w:t>FluroTest LLC</w:t>
            </w:r>
          </w:p>
        </w:tc>
        <w:tc>
          <w:tcPr>
            <w:tcW w:w="474" w:type="dxa"/>
            <w:shd w:val="clear" w:color="auto" w:fill="auto"/>
          </w:tcPr>
          <w:p w14:paraId="14275C7D" w14:textId="77777777" w:rsidR="004F03E2" w:rsidRPr="004F03E2" w:rsidRDefault="004F03E2" w:rsidP="00756FFB">
            <w:pPr>
              <w:spacing w:after="160"/>
              <w:rPr>
                <w:rFonts w:ascii="Arial" w:eastAsia="Arial" w:hAnsi="Arial" w:cs="Arial"/>
                <w:b/>
                <w:bCs/>
                <w:color w:val="000000" w:themeColor="text1"/>
                <w:sz w:val="18"/>
                <w:szCs w:val="18"/>
                <w:u w:val="single"/>
              </w:rPr>
            </w:pPr>
          </w:p>
        </w:tc>
        <w:tc>
          <w:tcPr>
            <w:tcW w:w="423" w:type="dxa"/>
          </w:tcPr>
          <w:p w14:paraId="1C9D9201" w14:textId="77777777" w:rsidR="004F03E2" w:rsidRPr="004F03E2" w:rsidRDefault="004F03E2" w:rsidP="00756FFB">
            <w:pPr>
              <w:spacing w:after="160"/>
              <w:rPr>
                <w:rFonts w:ascii="Arial" w:eastAsia="Arial" w:hAnsi="Arial" w:cs="Arial"/>
                <w:b/>
                <w:bCs/>
                <w:color w:val="000000" w:themeColor="text1"/>
                <w:sz w:val="18"/>
                <w:szCs w:val="18"/>
              </w:rPr>
            </w:pPr>
          </w:p>
        </w:tc>
        <w:tc>
          <w:tcPr>
            <w:tcW w:w="414" w:type="dxa"/>
          </w:tcPr>
          <w:p w14:paraId="63F702EF"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16386B1C"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0D71D450"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62EAAAF2" w14:textId="77777777" w:rsidR="004F03E2" w:rsidRDefault="004F03E2" w:rsidP="00756FFB">
            <w:pPr>
              <w:spacing w:after="160"/>
              <w:rPr>
                <w:rFonts w:ascii="Arial" w:eastAsia="Arial" w:hAnsi="Arial" w:cs="Arial"/>
                <w:b/>
                <w:bCs/>
                <w:color w:val="000000" w:themeColor="text1"/>
                <w:sz w:val="20"/>
                <w:szCs w:val="20"/>
              </w:rPr>
            </w:pPr>
          </w:p>
        </w:tc>
      </w:tr>
      <w:tr w:rsidR="004F03E2" w14:paraId="37325F9B" w14:textId="5FACF45B" w:rsidTr="00DB3909">
        <w:trPr>
          <w:trHeight w:val="19"/>
        </w:trPr>
        <w:tc>
          <w:tcPr>
            <w:tcW w:w="3958" w:type="dxa"/>
            <w:shd w:val="clear" w:color="auto" w:fill="auto"/>
          </w:tcPr>
          <w:p w14:paraId="676A2FC7" w14:textId="2210A4A3" w:rsidR="004F03E2" w:rsidRPr="00DB3909" w:rsidRDefault="004F03E2" w:rsidP="004F03E2">
            <w:pPr>
              <w:ind w:right="486"/>
              <w:rPr>
                <w:rFonts w:ascii="Arial" w:eastAsia="Arial" w:hAnsi="Arial" w:cs="Arial"/>
                <w:sz w:val="20"/>
                <w:szCs w:val="20"/>
              </w:rPr>
            </w:pPr>
            <w:r w:rsidRPr="00DB3909">
              <w:rPr>
                <w:rFonts w:ascii="Arial" w:eastAsia="Arial" w:hAnsi="Arial" w:cs="Arial"/>
                <w:sz w:val="20"/>
                <w:szCs w:val="20"/>
              </w:rPr>
              <w:t xml:space="preserve">Danny Dalla-Longa </w:t>
            </w:r>
          </w:p>
        </w:tc>
        <w:tc>
          <w:tcPr>
            <w:tcW w:w="432" w:type="dxa"/>
            <w:shd w:val="clear" w:color="auto" w:fill="auto"/>
          </w:tcPr>
          <w:p w14:paraId="6FB7E498"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7CC98C5B" w14:textId="2087AFAC" w:rsidR="004F03E2" w:rsidRPr="00DB3909" w:rsidRDefault="004F03E2" w:rsidP="004F03E2">
            <w:pPr>
              <w:ind w:right="486"/>
              <w:rPr>
                <w:rFonts w:ascii="Arial" w:eastAsia="Arial" w:hAnsi="Arial" w:cs="Arial"/>
                <w:color w:val="0563C1"/>
                <w:sz w:val="20"/>
                <w:szCs w:val="20"/>
                <w:u w:val="single"/>
              </w:rPr>
            </w:pPr>
            <w:r w:rsidRPr="00DB3909">
              <w:rPr>
                <w:rFonts w:ascii="Arial" w:eastAsia="Arial" w:hAnsi="Arial" w:cs="Arial"/>
                <w:sz w:val="20"/>
                <w:szCs w:val="20"/>
              </w:rPr>
              <w:t>William P. Phelan</w:t>
            </w:r>
          </w:p>
        </w:tc>
        <w:tc>
          <w:tcPr>
            <w:tcW w:w="474" w:type="dxa"/>
            <w:shd w:val="clear" w:color="auto" w:fill="auto"/>
          </w:tcPr>
          <w:p w14:paraId="5B1A8A0D"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09273D39" w14:textId="77777777" w:rsidR="004F03E2" w:rsidRPr="004F03E2" w:rsidRDefault="004F03E2" w:rsidP="004F03E2">
            <w:pPr>
              <w:ind w:right="486"/>
              <w:rPr>
                <w:rFonts w:ascii="Arial" w:eastAsia="Arial" w:hAnsi="Arial" w:cs="Arial"/>
                <w:sz w:val="18"/>
                <w:szCs w:val="18"/>
              </w:rPr>
            </w:pPr>
          </w:p>
        </w:tc>
        <w:tc>
          <w:tcPr>
            <w:tcW w:w="414" w:type="dxa"/>
          </w:tcPr>
          <w:p w14:paraId="41647857" w14:textId="77777777" w:rsidR="004F03E2" w:rsidRPr="00223DF2" w:rsidRDefault="004F03E2" w:rsidP="004F03E2">
            <w:pPr>
              <w:ind w:right="486"/>
              <w:rPr>
                <w:rFonts w:ascii="Arial" w:eastAsia="Arial" w:hAnsi="Arial" w:cs="Arial"/>
                <w:sz w:val="20"/>
                <w:szCs w:val="20"/>
              </w:rPr>
            </w:pPr>
          </w:p>
        </w:tc>
        <w:tc>
          <w:tcPr>
            <w:tcW w:w="414" w:type="dxa"/>
          </w:tcPr>
          <w:p w14:paraId="46698A21" w14:textId="77777777" w:rsidR="004F03E2" w:rsidRPr="00223DF2" w:rsidRDefault="004F03E2" w:rsidP="004F03E2">
            <w:pPr>
              <w:ind w:right="486"/>
              <w:rPr>
                <w:rFonts w:ascii="Arial" w:eastAsia="Arial" w:hAnsi="Arial" w:cs="Arial"/>
                <w:sz w:val="20"/>
                <w:szCs w:val="20"/>
              </w:rPr>
            </w:pPr>
          </w:p>
        </w:tc>
        <w:tc>
          <w:tcPr>
            <w:tcW w:w="414" w:type="dxa"/>
          </w:tcPr>
          <w:p w14:paraId="59E4FCBD" w14:textId="77777777" w:rsidR="004F03E2" w:rsidRPr="00223DF2" w:rsidRDefault="004F03E2" w:rsidP="004F03E2">
            <w:pPr>
              <w:ind w:right="486"/>
              <w:rPr>
                <w:rFonts w:ascii="Arial" w:eastAsia="Arial" w:hAnsi="Arial" w:cs="Arial"/>
                <w:sz w:val="20"/>
                <w:szCs w:val="20"/>
              </w:rPr>
            </w:pPr>
          </w:p>
        </w:tc>
        <w:tc>
          <w:tcPr>
            <w:tcW w:w="414" w:type="dxa"/>
          </w:tcPr>
          <w:p w14:paraId="40C0B5F4" w14:textId="77777777" w:rsidR="004F03E2" w:rsidRPr="00223DF2" w:rsidRDefault="004F03E2" w:rsidP="004F03E2">
            <w:pPr>
              <w:ind w:right="486"/>
              <w:rPr>
                <w:rFonts w:ascii="Arial" w:eastAsia="Arial" w:hAnsi="Arial" w:cs="Arial"/>
                <w:sz w:val="20"/>
                <w:szCs w:val="20"/>
              </w:rPr>
            </w:pPr>
          </w:p>
        </w:tc>
      </w:tr>
      <w:tr w:rsidR="004F03E2" w14:paraId="6FB7051C" w14:textId="3C111C92" w:rsidTr="00DB3909">
        <w:trPr>
          <w:trHeight w:val="19"/>
        </w:trPr>
        <w:tc>
          <w:tcPr>
            <w:tcW w:w="3958" w:type="dxa"/>
            <w:shd w:val="clear" w:color="auto" w:fill="auto"/>
          </w:tcPr>
          <w:p w14:paraId="228A9700" w14:textId="2CC765A2" w:rsidR="004F03E2" w:rsidRPr="00DB3909" w:rsidRDefault="004F03E2" w:rsidP="004F03E2">
            <w:pPr>
              <w:ind w:right="486"/>
              <w:rPr>
                <w:rFonts w:ascii="Arial" w:eastAsia="Arial" w:hAnsi="Arial" w:cs="Arial"/>
                <w:sz w:val="20"/>
                <w:szCs w:val="20"/>
              </w:rPr>
            </w:pPr>
            <w:r w:rsidRPr="00DB3909">
              <w:rPr>
                <w:rFonts w:ascii="Arial" w:eastAsia="Arial" w:hAnsi="Arial" w:cs="Arial"/>
                <w:sz w:val="20"/>
                <w:szCs w:val="20"/>
              </w:rPr>
              <w:t>Chief Executive Officer</w:t>
            </w:r>
          </w:p>
        </w:tc>
        <w:tc>
          <w:tcPr>
            <w:tcW w:w="432" w:type="dxa"/>
            <w:shd w:val="clear" w:color="auto" w:fill="auto"/>
          </w:tcPr>
          <w:p w14:paraId="39CF9EBC"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6D0973ED" w14:textId="54159CBD" w:rsidR="004F03E2" w:rsidRPr="00DB3909" w:rsidRDefault="004F03E2" w:rsidP="004F03E2">
            <w:pPr>
              <w:ind w:right="486"/>
              <w:rPr>
                <w:rFonts w:ascii="Arial" w:eastAsia="Arial" w:hAnsi="Arial" w:cs="Arial"/>
                <w:color w:val="0563C1"/>
                <w:sz w:val="20"/>
                <w:szCs w:val="20"/>
                <w:u w:val="single"/>
              </w:rPr>
            </w:pPr>
            <w:r w:rsidRPr="00DB3909">
              <w:rPr>
                <w:rFonts w:ascii="Arial" w:eastAsia="Arial" w:hAnsi="Arial" w:cs="Arial"/>
                <w:sz w:val="20"/>
                <w:szCs w:val="20"/>
              </w:rPr>
              <w:t>Chief Executive Officer</w:t>
            </w:r>
          </w:p>
        </w:tc>
        <w:tc>
          <w:tcPr>
            <w:tcW w:w="474" w:type="dxa"/>
            <w:shd w:val="clear" w:color="auto" w:fill="auto"/>
          </w:tcPr>
          <w:p w14:paraId="1EB13EF0"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7781D917" w14:textId="77777777" w:rsidR="004F03E2" w:rsidRPr="004F03E2" w:rsidRDefault="004F03E2" w:rsidP="004F03E2">
            <w:pPr>
              <w:ind w:right="486"/>
              <w:rPr>
                <w:rFonts w:ascii="Arial" w:eastAsia="Arial" w:hAnsi="Arial" w:cs="Arial"/>
                <w:sz w:val="18"/>
                <w:szCs w:val="18"/>
              </w:rPr>
            </w:pPr>
          </w:p>
        </w:tc>
        <w:tc>
          <w:tcPr>
            <w:tcW w:w="414" w:type="dxa"/>
          </w:tcPr>
          <w:p w14:paraId="4B722F35" w14:textId="77777777" w:rsidR="004F03E2" w:rsidRPr="00223DF2" w:rsidRDefault="004F03E2" w:rsidP="004F03E2">
            <w:pPr>
              <w:ind w:right="486"/>
              <w:rPr>
                <w:rFonts w:ascii="Arial" w:eastAsia="Arial" w:hAnsi="Arial" w:cs="Arial"/>
                <w:sz w:val="18"/>
                <w:szCs w:val="18"/>
              </w:rPr>
            </w:pPr>
          </w:p>
        </w:tc>
        <w:tc>
          <w:tcPr>
            <w:tcW w:w="414" w:type="dxa"/>
          </w:tcPr>
          <w:p w14:paraId="7689D4CC" w14:textId="77777777" w:rsidR="004F03E2" w:rsidRPr="00223DF2" w:rsidRDefault="004F03E2" w:rsidP="004F03E2">
            <w:pPr>
              <w:ind w:right="486"/>
              <w:rPr>
                <w:rFonts w:ascii="Arial" w:eastAsia="Arial" w:hAnsi="Arial" w:cs="Arial"/>
                <w:sz w:val="18"/>
                <w:szCs w:val="18"/>
              </w:rPr>
            </w:pPr>
          </w:p>
        </w:tc>
        <w:tc>
          <w:tcPr>
            <w:tcW w:w="414" w:type="dxa"/>
          </w:tcPr>
          <w:p w14:paraId="20B5A06E" w14:textId="77777777" w:rsidR="004F03E2" w:rsidRPr="00223DF2" w:rsidRDefault="004F03E2" w:rsidP="004F03E2">
            <w:pPr>
              <w:ind w:right="486"/>
              <w:rPr>
                <w:rFonts w:ascii="Arial" w:eastAsia="Arial" w:hAnsi="Arial" w:cs="Arial"/>
                <w:sz w:val="18"/>
                <w:szCs w:val="18"/>
              </w:rPr>
            </w:pPr>
          </w:p>
        </w:tc>
        <w:tc>
          <w:tcPr>
            <w:tcW w:w="414" w:type="dxa"/>
          </w:tcPr>
          <w:p w14:paraId="72D85B6C" w14:textId="77777777" w:rsidR="004F03E2" w:rsidRPr="00223DF2" w:rsidRDefault="004F03E2" w:rsidP="004F03E2">
            <w:pPr>
              <w:ind w:right="486"/>
              <w:rPr>
                <w:rFonts w:ascii="Arial" w:eastAsia="Arial" w:hAnsi="Arial" w:cs="Arial"/>
                <w:sz w:val="18"/>
                <w:szCs w:val="18"/>
              </w:rPr>
            </w:pPr>
          </w:p>
        </w:tc>
      </w:tr>
      <w:tr w:rsidR="004F03E2" w14:paraId="3CB92C6D" w14:textId="713838AA" w:rsidTr="00DB3909">
        <w:trPr>
          <w:trHeight w:val="19"/>
        </w:trPr>
        <w:tc>
          <w:tcPr>
            <w:tcW w:w="3958" w:type="dxa"/>
            <w:shd w:val="clear" w:color="auto" w:fill="auto"/>
          </w:tcPr>
          <w:p w14:paraId="5B4BFE6D" w14:textId="7D7363C1" w:rsidR="004F03E2" w:rsidRPr="00DB3909" w:rsidRDefault="004F03E2" w:rsidP="004F03E2">
            <w:pPr>
              <w:ind w:right="486"/>
              <w:jc w:val="both"/>
              <w:rPr>
                <w:rFonts w:ascii="Arial" w:eastAsia="Arial" w:hAnsi="Arial" w:cs="Arial"/>
                <w:b/>
                <w:bCs/>
                <w:sz w:val="20"/>
                <w:szCs w:val="20"/>
              </w:rPr>
            </w:pPr>
            <w:r w:rsidRPr="00DB3909">
              <w:rPr>
                <w:rFonts w:ascii="Arial" w:eastAsia="Arial" w:hAnsi="Arial" w:cs="Arial"/>
                <w:b/>
                <w:bCs/>
                <w:sz w:val="20"/>
                <w:szCs w:val="20"/>
              </w:rPr>
              <w:t>403.680.0644</w:t>
            </w:r>
          </w:p>
        </w:tc>
        <w:tc>
          <w:tcPr>
            <w:tcW w:w="432" w:type="dxa"/>
            <w:shd w:val="clear" w:color="auto" w:fill="auto"/>
          </w:tcPr>
          <w:p w14:paraId="0D6C9429"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197CA657" w14:textId="0E7FD825" w:rsidR="004F03E2" w:rsidRPr="00DB3909" w:rsidRDefault="004F03E2" w:rsidP="004F03E2">
            <w:pPr>
              <w:ind w:right="486"/>
              <w:jc w:val="both"/>
              <w:rPr>
                <w:rFonts w:ascii="Arial" w:eastAsia="Arial" w:hAnsi="Arial" w:cs="Arial"/>
                <w:b/>
                <w:bCs/>
                <w:sz w:val="20"/>
                <w:szCs w:val="20"/>
              </w:rPr>
            </w:pPr>
            <w:r w:rsidRPr="00DB3909">
              <w:rPr>
                <w:rFonts w:ascii="Arial" w:eastAsia="Arial" w:hAnsi="Arial" w:cs="Arial"/>
                <w:b/>
                <w:bCs/>
                <w:sz w:val="20"/>
                <w:szCs w:val="20"/>
              </w:rPr>
              <w:t>518.369.4902</w:t>
            </w:r>
          </w:p>
        </w:tc>
        <w:tc>
          <w:tcPr>
            <w:tcW w:w="474" w:type="dxa"/>
            <w:shd w:val="clear" w:color="auto" w:fill="auto"/>
          </w:tcPr>
          <w:p w14:paraId="5E0608FB"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14E2CA78" w14:textId="77777777" w:rsidR="004F03E2" w:rsidRPr="004F03E2" w:rsidRDefault="004F03E2" w:rsidP="004F03E2">
            <w:pPr>
              <w:ind w:right="486"/>
              <w:jc w:val="both"/>
              <w:rPr>
                <w:rFonts w:ascii="Arial" w:eastAsia="Arial" w:hAnsi="Arial" w:cs="Arial"/>
                <w:b/>
                <w:bCs/>
                <w:sz w:val="18"/>
                <w:szCs w:val="18"/>
              </w:rPr>
            </w:pPr>
          </w:p>
        </w:tc>
        <w:tc>
          <w:tcPr>
            <w:tcW w:w="414" w:type="dxa"/>
          </w:tcPr>
          <w:p w14:paraId="5B7E290C" w14:textId="77777777" w:rsidR="004F03E2" w:rsidRPr="00223DF2" w:rsidRDefault="004F03E2" w:rsidP="004F03E2">
            <w:pPr>
              <w:ind w:right="486"/>
              <w:jc w:val="both"/>
              <w:rPr>
                <w:rFonts w:ascii="Arial" w:eastAsia="Arial" w:hAnsi="Arial" w:cs="Arial"/>
                <w:b/>
                <w:bCs/>
                <w:sz w:val="20"/>
                <w:szCs w:val="20"/>
              </w:rPr>
            </w:pPr>
          </w:p>
        </w:tc>
        <w:tc>
          <w:tcPr>
            <w:tcW w:w="414" w:type="dxa"/>
          </w:tcPr>
          <w:p w14:paraId="11F987D4" w14:textId="77777777" w:rsidR="004F03E2" w:rsidRPr="00223DF2" w:rsidRDefault="004F03E2" w:rsidP="004F03E2">
            <w:pPr>
              <w:ind w:right="486"/>
              <w:jc w:val="both"/>
              <w:rPr>
                <w:rFonts w:ascii="Arial" w:eastAsia="Arial" w:hAnsi="Arial" w:cs="Arial"/>
                <w:b/>
                <w:bCs/>
                <w:sz w:val="20"/>
                <w:szCs w:val="20"/>
              </w:rPr>
            </w:pPr>
          </w:p>
        </w:tc>
        <w:tc>
          <w:tcPr>
            <w:tcW w:w="414" w:type="dxa"/>
          </w:tcPr>
          <w:p w14:paraId="2CDC9B05" w14:textId="77777777" w:rsidR="004F03E2" w:rsidRPr="00223DF2" w:rsidRDefault="004F03E2" w:rsidP="004F03E2">
            <w:pPr>
              <w:ind w:right="486"/>
              <w:jc w:val="both"/>
              <w:rPr>
                <w:rFonts w:ascii="Arial" w:eastAsia="Arial" w:hAnsi="Arial" w:cs="Arial"/>
                <w:b/>
                <w:bCs/>
                <w:sz w:val="20"/>
                <w:szCs w:val="20"/>
              </w:rPr>
            </w:pPr>
          </w:p>
        </w:tc>
        <w:tc>
          <w:tcPr>
            <w:tcW w:w="414" w:type="dxa"/>
          </w:tcPr>
          <w:p w14:paraId="2633E1D7" w14:textId="77777777" w:rsidR="004F03E2" w:rsidRPr="00223DF2" w:rsidRDefault="004F03E2" w:rsidP="004F03E2">
            <w:pPr>
              <w:ind w:right="486"/>
              <w:jc w:val="both"/>
              <w:rPr>
                <w:rFonts w:ascii="Arial" w:eastAsia="Arial" w:hAnsi="Arial" w:cs="Arial"/>
                <w:b/>
                <w:bCs/>
                <w:sz w:val="20"/>
                <w:szCs w:val="20"/>
              </w:rPr>
            </w:pPr>
          </w:p>
        </w:tc>
      </w:tr>
      <w:tr w:rsidR="004F03E2" w:rsidRPr="004F03E2" w14:paraId="40E22613" w14:textId="2F6BB279" w:rsidTr="00DB3909">
        <w:trPr>
          <w:trHeight w:val="19"/>
        </w:trPr>
        <w:tc>
          <w:tcPr>
            <w:tcW w:w="3958" w:type="dxa"/>
            <w:shd w:val="clear" w:color="auto" w:fill="auto"/>
          </w:tcPr>
          <w:p w14:paraId="26EA1556" w14:textId="3ED01776" w:rsidR="004F03E2" w:rsidRPr="00DB3909" w:rsidRDefault="00B555E2" w:rsidP="004F03E2">
            <w:pPr>
              <w:tabs>
                <w:tab w:val="left" w:pos="491"/>
              </w:tabs>
              <w:jc w:val="both"/>
              <w:rPr>
                <w:rFonts w:ascii="Arial" w:eastAsia="Arial" w:hAnsi="Arial" w:cs="Arial"/>
                <w:b/>
                <w:color w:val="0563C1"/>
                <w:sz w:val="20"/>
                <w:szCs w:val="20"/>
              </w:rPr>
            </w:pPr>
            <w:hyperlink r:id="rId23" w:history="1">
              <w:r w:rsidR="004F03E2" w:rsidRPr="00DB3909">
                <w:rPr>
                  <w:rStyle w:val="Hyperlink"/>
                  <w:rFonts w:ascii="Arial" w:eastAsia="Arial" w:hAnsi="Arial" w:cs="Arial"/>
                  <w:b/>
                  <w:sz w:val="20"/>
                  <w:szCs w:val="20"/>
                </w:rPr>
                <w:t>Danny@FluroTech.com</w:t>
              </w:r>
            </w:hyperlink>
          </w:p>
        </w:tc>
        <w:tc>
          <w:tcPr>
            <w:tcW w:w="432" w:type="dxa"/>
            <w:shd w:val="clear" w:color="auto" w:fill="auto"/>
          </w:tcPr>
          <w:p w14:paraId="7D413F82"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4F41ADE6" w14:textId="6F0A1D11" w:rsidR="004F03E2" w:rsidRPr="00DB3909" w:rsidRDefault="00B555E2" w:rsidP="004F03E2">
            <w:pPr>
              <w:spacing w:after="160"/>
              <w:rPr>
                <w:rFonts w:eastAsia="Arial"/>
                <w:b/>
                <w:bCs/>
                <w:sz w:val="20"/>
                <w:szCs w:val="20"/>
              </w:rPr>
            </w:pPr>
            <w:hyperlink r:id="rId24" w:history="1">
              <w:r w:rsidR="004F03E2" w:rsidRPr="00DB3909">
                <w:rPr>
                  <w:rStyle w:val="Hyperlink"/>
                  <w:rFonts w:ascii="Arial" w:eastAsia="Arial" w:hAnsi="Arial" w:cs="Arial"/>
                  <w:b/>
                  <w:bCs/>
                  <w:sz w:val="20"/>
                  <w:szCs w:val="20"/>
                </w:rPr>
                <w:t>b</w:t>
              </w:r>
              <w:r w:rsidR="004F03E2" w:rsidRPr="00DB3909">
                <w:rPr>
                  <w:rStyle w:val="Hyperlink"/>
                  <w:rFonts w:eastAsia="Arial"/>
                  <w:b/>
                  <w:bCs/>
                  <w:sz w:val="20"/>
                  <w:szCs w:val="20"/>
                </w:rPr>
                <w:t>ill.phelan@flurotest.com</w:t>
              </w:r>
            </w:hyperlink>
          </w:p>
          <w:p w14:paraId="4B2E5211" w14:textId="11E3124C" w:rsidR="004F03E2" w:rsidRPr="00DB3909" w:rsidRDefault="004F03E2" w:rsidP="004F03E2">
            <w:pPr>
              <w:spacing w:after="160"/>
              <w:rPr>
                <w:rFonts w:ascii="Arial" w:eastAsia="Arial" w:hAnsi="Arial" w:cs="Arial"/>
                <w:b/>
                <w:bCs/>
                <w:color w:val="0563C1"/>
                <w:sz w:val="20"/>
                <w:szCs w:val="20"/>
                <w:u w:val="single"/>
              </w:rPr>
            </w:pPr>
          </w:p>
        </w:tc>
        <w:tc>
          <w:tcPr>
            <w:tcW w:w="474" w:type="dxa"/>
            <w:shd w:val="clear" w:color="auto" w:fill="auto"/>
          </w:tcPr>
          <w:p w14:paraId="4B0F291F"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51AA9CBB" w14:textId="77777777" w:rsidR="004F03E2" w:rsidRPr="004F03E2" w:rsidRDefault="004F03E2" w:rsidP="004F03E2">
            <w:pPr>
              <w:spacing w:after="160"/>
              <w:rPr>
                <w:rFonts w:ascii="Arial" w:eastAsia="Arial" w:hAnsi="Arial" w:cs="Arial"/>
                <w:b/>
                <w:bCs/>
                <w:sz w:val="18"/>
                <w:szCs w:val="18"/>
              </w:rPr>
            </w:pPr>
          </w:p>
        </w:tc>
        <w:tc>
          <w:tcPr>
            <w:tcW w:w="414" w:type="dxa"/>
          </w:tcPr>
          <w:p w14:paraId="194B846F" w14:textId="77777777" w:rsidR="004F03E2" w:rsidRPr="004F03E2" w:rsidRDefault="004F03E2" w:rsidP="004F03E2">
            <w:pPr>
              <w:spacing w:after="160"/>
              <w:rPr>
                <w:rFonts w:ascii="Arial" w:eastAsia="Arial" w:hAnsi="Arial" w:cs="Arial"/>
                <w:b/>
                <w:bCs/>
                <w:sz w:val="18"/>
                <w:szCs w:val="18"/>
              </w:rPr>
            </w:pPr>
          </w:p>
        </w:tc>
        <w:tc>
          <w:tcPr>
            <w:tcW w:w="414" w:type="dxa"/>
          </w:tcPr>
          <w:p w14:paraId="01244948" w14:textId="77777777" w:rsidR="004F03E2" w:rsidRPr="004F03E2" w:rsidRDefault="004F03E2" w:rsidP="004F03E2">
            <w:pPr>
              <w:spacing w:after="160"/>
              <w:rPr>
                <w:rFonts w:ascii="Arial" w:eastAsia="Arial" w:hAnsi="Arial" w:cs="Arial"/>
                <w:b/>
                <w:bCs/>
                <w:sz w:val="18"/>
                <w:szCs w:val="18"/>
              </w:rPr>
            </w:pPr>
          </w:p>
        </w:tc>
        <w:tc>
          <w:tcPr>
            <w:tcW w:w="414" w:type="dxa"/>
          </w:tcPr>
          <w:p w14:paraId="681BF00C" w14:textId="77777777" w:rsidR="004F03E2" w:rsidRPr="004F03E2" w:rsidRDefault="004F03E2" w:rsidP="004F03E2">
            <w:pPr>
              <w:spacing w:after="160"/>
              <w:rPr>
                <w:rFonts w:ascii="Arial" w:eastAsia="Arial" w:hAnsi="Arial" w:cs="Arial"/>
                <w:b/>
                <w:bCs/>
                <w:sz w:val="18"/>
                <w:szCs w:val="18"/>
              </w:rPr>
            </w:pPr>
          </w:p>
        </w:tc>
        <w:tc>
          <w:tcPr>
            <w:tcW w:w="414" w:type="dxa"/>
          </w:tcPr>
          <w:p w14:paraId="12D4F29A" w14:textId="77777777" w:rsidR="004F03E2" w:rsidRPr="004F03E2" w:rsidRDefault="004F03E2" w:rsidP="004F03E2">
            <w:pPr>
              <w:spacing w:after="160"/>
              <w:rPr>
                <w:rFonts w:ascii="Arial" w:eastAsia="Arial" w:hAnsi="Arial" w:cs="Arial"/>
                <w:b/>
                <w:bCs/>
                <w:sz w:val="18"/>
                <w:szCs w:val="18"/>
              </w:rPr>
            </w:pPr>
          </w:p>
        </w:tc>
      </w:tr>
      <w:tr w:rsidR="004F03E2" w:rsidRPr="004F03E2" w14:paraId="749B272B" w14:textId="0E6BAEA7" w:rsidTr="00A32D26">
        <w:trPr>
          <w:trHeight w:val="1179"/>
        </w:trPr>
        <w:tc>
          <w:tcPr>
            <w:tcW w:w="3958" w:type="dxa"/>
            <w:shd w:val="clear" w:color="auto" w:fill="auto"/>
          </w:tcPr>
          <w:p w14:paraId="2D6F31BC" w14:textId="7007CAC3" w:rsidR="004F03E2" w:rsidRPr="00DB3909" w:rsidRDefault="00B555E2" w:rsidP="004F03E2">
            <w:pPr>
              <w:tabs>
                <w:tab w:val="left" w:pos="491"/>
              </w:tabs>
              <w:jc w:val="both"/>
              <w:rPr>
                <w:rFonts w:ascii="Arial" w:eastAsia="Arial" w:hAnsi="Arial" w:cs="Arial"/>
                <w:b/>
                <w:color w:val="0563C1"/>
                <w:sz w:val="20"/>
                <w:szCs w:val="20"/>
              </w:rPr>
            </w:pPr>
            <w:hyperlink r:id="rId25" w:history="1">
              <w:r w:rsidR="004F03E2" w:rsidRPr="00DB3909">
                <w:rPr>
                  <w:rStyle w:val="Hyperlink"/>
                  <w:rFonts w:ascii="Arial" w:eastAsia="Arial" w:hAnsi="Arial" w:cs="Arial"/>
                  <w:b/>
                  <w:sz w:val="20"/>
                  <w:szCs w:val="20"/>
                </w:rPr>
                <w:t>FluroTech.com</w:t>
              </w:r>
            </w:hyperlink>
          </w:p>
        </w:tc>
        <w:tc>
          <w:tcPr>
            <w:tcW w:w="432" w:type="dxa"/>
            <w:shd w:val="clear" w:color="auto" w:fill="auto"/>
          </w:tcPr>
          <w:p w14:paraId="1DD3BF16"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5F566E01" w14:textId="30FDE7F9" w:rsidR="004F03E2" w:rsidRPr="00DB3909" w:rsidRDefault="00B555E2" w:rsidP="004F03E2">
            <w:pPr>
              <w:tabs>
                <w:tab w:val="left" w:pos="491"/>
              </w:tabs>
              <w:jc w:val="both"/>
              <w:rPr>
                <w:rFonts w:ascii="Arial" w:eastAsia="Arial" w:hAnsi="Arial" w:cs="Arial"/>
                <w:b/>
                <w:bCs/>
                <w:color w:val="0563C1"/>
                <w:sz w:val="20"/>
                <w:szCs w:val="20"/>
                <w:u w:val="single"/>
              </w:rPr>
            </w:pPr>
            <w:hyperlink r:id="rId26" w:history="1">
              <w:r w:rsidR="004F03E2" w:rsidRPr="00E71BBD">
                <w:rPr>
                  <w:rStyle w:val="Hyperlink"/>
                  <w:rFonts w:ascii="Arial" w:eastAsia="Arial" w:hAnsi="Arial" w:cs="Arial"/>
                  <w:b/>
                  <w:sz w:val="20"/>
                  <w:szCs w:val="20"/>
                </w:rPr>
                <w:t>FluroTest.com</w:t>
              </w:r>
            </w:hyperlink>
          </w:p>
        </w:tc>
        <w:tc>
          <w:tcPr>
            <w:tcW w:w="474" w:type="dxa"/>
            <w:shd w:val="clear" w:color="auto" w:fill="auto"/>
          </w:tcPr>
          <w:p w14:paraId="11C7135A" w14:textId="77777777" w:rsidR="004F03E2" w:rsidRPr="004F03E2" w:rsidRDefault="004F03E2" w:rsidP="004F03E2">
            <w:pPr>
              <w:spacing w:after="160"/>
              <w:rPr>
                <w:rFonts w:ascii="Arial" w:eastAsia="Arial" w:hAnsi="Arial" w:cs="Arial"/>
                <w:color w:val="0563C1"/>
                <w:sz w:val="20"/>
                <w:szCs w:val="20"/>
                <w:u w:val="single"/>
              </w:rPr>
            </w:pPr>
          </w:p>
        </w:tc>
        <w:tc>
          <w:tcPr>
            <w:tcW w:w="423" w:type="dxa"/>
          </w:tcPr>
          <w:p w14:paraId="5417F2B1" w14:textId="77777777" w:rsidR="004F03E2" w:rsidRPr="004F03E2" w:rsidRDefault="004F03E2" w:rsidP="004F03E2">
            <w:pPr>
              <w:spacing w:after="160"/>
              <w:rPr>
                <w:sz w:val="20"/>
                <w:szCs w:val="20"/>
              </w:rPr>
            </w:pPr>
          </w:p>
        </w:tc>
        <w:tc>
          <w:tcPr>
            <w:tcW w:w="414" w:type="dxa"/>
          </w:tcPr>
          <w:p w14:paraId="1990D098" w14:textId="77777777" w:rsidR="004F03E2" w:rsidRDefault="004F03E2" w:rsidP="004F03E2">
            <w:pPr>
              <w:spacing w:after="160"/>
              <w:rPr>
                <w:sz w:val="20"/>
                <w:szCs w:val="20"/>
              </w:rPr>
            </w:pPr>
          </w:p>
          <w:p w14:paraId="35C648B8" w14:textId="38185C11" w:rsidR="004F03E2" w:rsidRPr="004F03E2" w:rsidRDefault="004F03E2" w:rsidP="004F03E2">
            <w:pPr>
              <w:spacing w:after="160"/>
              <w:rPr>
                <w:sz w:val="20"/>
                <w:szCs w:val="20"/>
              </w:rPr>
            </w:pPr>
          </w:p>
        </w:tc>
        <w:tc>
          <w:tcPr>
            <w:tcW w:w="414" w:type="dxa"/>
          </w:tcPr>
          <w:p w14:paraId="12E07B36" w14:textId="77777777" w:rsidR="004F03E2" w:rsidRPr="004F03E2" w:rsidRDefault="004F03E2" w:rsidP="004F03E2">
            <w:pPr>
              <w:spacing w:after="160"/>
              <w:rPr>
                <w:sz w:val="20"/>
                <w:szCs w:val="20"/>
              </w:rPr>
            </w:pPr>
          </w:p>
        </w:tc>
        <w:tc>
          <w:tcPr>
            <w:tcW w:w="414" w:type="dxa"/>
          </w:tcPr>
          <w:p w14:paraId="48E37B37" w14:textId="77777777" w:rsidR="004F03E2" w:rsidRPr="004F03E2" w:rsidRDefault="004F03E2" w:rsidP="004F03E2">
            <w:pPr>
              <w:spacing w:after="160"/>
              <w:rPr>
                <w:sz w:val="20"/>
                <w:szCs w:val="20"/>
              </w:rPr>
            </w:pPr>
          </w:p>
        </w:tc>
        <w:tc>
          <w:tcPr>
            <w:tcW w:w="414" w:type="dxa"/>
          </w:tcPr>
          <w:p w14:paraId="59FADA73" w14:textId="77777777" w:rsidR="004F03E2" w:rsidRPr="004F03E2" w:rsidRDefault="004F03E2" w:rsidP="004F03E2">
            <w:pPr>
              <w:spacing w:after="160"/>
              <w:rPr>
                <w:sz w:val="20"/>
                <w:szCs w:val="20"/>
              </w:rPr>
            </w:pPr>
          </w:p>
        </w:tc>
      </w:tr>
    </w:tbl>
    <w:p w14:paraId="2B0F89DD" w14:textId="0A7A752C" w:rsidR="003168C2" w:rsidRDefault="003168C2">
      <w:pPr>
        <w:pBdr>
          <w:top w:val="nil"/>
          <w:left w:val="nil"/>
          <w:bottom w:val="nil"/>
          <w:right w:val="nil"/>
          <w:between w:val="nil"/>
        </w:pBdr>
        <w:tabs>
          <w:tab w:val="left" w:pos="491"/>
        </w:tabs>
        <w:spacing w:after="160"/>
        <w:rPr>
          <w:rFonts w:ascii="Arial" w:eastAsia="Arial" w:hAnsi="Arial" w:cs="Arial"/>
          <w:b/>
          <w:color w:val="000000"/>
          <w:sz w:val="20"/>
          <w:szCs w:val="20"/>
        </w:rPr>
      </w:pPr>
    </w:p>
    <w:p w14:paraId="6EA9704F" w14:textId="77777777" w:rsidR="00424D93" w:rsidRDefault="00E2362A">
      <w:pPr>
        <w:pBdr>
          <w:top w:val="nil"/>
          <w:left w:val="nil"/>
          <w:bottom w:val="nil"/>
          <w:right w:val="nil"/>
          <w:between w:val="nil"/>
        </w:pBdr>
        <w:tabs>
          <w:tab w:val="left" w:pos="491"/>
        </w:tabs>
        <w:jc w:val="both"/>
        <w:rPr>
          <w:rFonts w:ascii="Arial" w:eastAsia="Arial" w:hAnsi="Arial" w:cs="Arial"/>
          <w:b/>
          <w:color w:val="0563C1"/>
          <w:sz w:val="20"/>
          <w:szCs w:val="20"/>
          <w:u w:val="single"/>
        </w:rPr>
      </w:pPr>
      <w:r>
        <w:rPr>
          <w:rFonts w:ascii="Arial" w:eastAsia="Arial" w:hAnsi="Arial" w:cs="Arial"/>
          <w:i/>
          <w:color w:val="000000"/>
          <w:sz w:val="20"/>
          <w:szCs w:val="20"/>
        </w:rPr>
        <w:t>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p>
    <w:p w14:paraId="75466F39" w14:textId="77777777" w:rsidR="00424D93" w:rsidRDefault="00424D93">
      <w:pPr>
        <w:pBdr>
          <w:top w:val="nil"/>
          <w:left w:val="nil"/>
          <w:bottom w:val="nil"/>
          <w:right w:val="nil"/>
          <w:between w:val="nil"/>
        </w:pBdr>
        <w:tabs>
          <w:tab w:val="left" w:pos="491"/>
        </w:tabs>
        <w:jc w:val="both"/>
        <w:rPr>
          <w:rFonts w:ascii="Arial" w:eastAsia="Arial" w:hAnsi="Arial" w:cs="Arial"/>
          <w:color w:val="0563C1"/>
          <w:sz w:val="20"/>
          <w:szCs w:val="20"/>
          <w:u w:val="single"/>
        </w:rPr>
      </w:pPr>
    </w:p>
    <w:p w14:paraId="2A25C689" w14:textId="77777777" w:rsidR="00424D93" w:rsidRDefault="00E2362A">
      <w:pPr>
        <w:pBdr>
          <w:top w:val="nil"/>
          <w:left w:val="nil"/>
          <w:bottom w:val="nil"/>
          <w:right w:val="nil"/>
          <w:between w:val="nil"/>
        </w:pBdr>
        <w:tabs>
          <w:tab w:val="left" w:pos="491"/>
        </w:tabs>
        <w:spacing w:after="160"/>
        <w:rPr>
          <w:rFonts w:ascii="Arial" w:eastAsia="Arial" w:hAnsi="Arial" w:cs="Arial"/>
          <w:b/>
          <w:color w:val="000000"/>
          <w:sz w:val="20"/>
          <w:szCs w:val="20"/>
        </w:rPr>
      </w:pPr>
      <w:r>
        <w:rPr>
          <w:rFonts w:ascii="Arial" w:eastAsia="Arial" w:hAnsi="Arial" w:cs="Arial"/>
          <w:b/>
          <w:color w:val="000000"/>
          <w:sz w:val="20"/>
          <w:szCs w:val="20"/>
        </w:rPr>
        <w:t>Cautionary Statement Regarding Forward-Looking Information</w:t>
      </w:r>
    </w:p>
    <w:p w14:paraId="35A624D5" w14:textId="7941C11A" w:rsidR="009B1399" w:rsidRDefault="009B1399" w:rsidP="009B1399">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This news release contains "forward-looking information" within the meaning of Canadian securities legislation. Forward-looking information generally refers to information about an issuer’s business, capital, technology or operations that is prospective in nature, and includes future-oriented financial information about the issuer’s prospective financial performance or financial position. The forward-looking information in this news release includes disclosure about</w:t>
      </w:r>
      <w:r w:rsidR="005557AC">
        <w:rPr>
          <w:rFonts w:ascii="Arial" w:eastAsia="Arial" w:hAnsi="Arial" w:cs="Arial"/>
          <w:color w:val="000000"/>
          <w:sz w:val="20"/>
          <w:szCs w:val="20"/>
        </w:rPr>
        <w:t xml:space="preserve"> FluroTest’s and its partners</w:t>
      </w:r>
      <w:r>
        <w:rPr>
          <w:rFonts w:ascii="Arial" w:eastAsia="Arial" w:hAnsi="Arial" w:cs="Arial"/>
          <w:color w:val="000000"/>
          <w:sz w:val="20"/>
          <w:szCs w:val="20"/>
        </w:rPr>
        <w:t xml:space="preserve"> </w:t>
      </w:r>
      <w:r w:rsidR="005557AC">
        <w:rPr>
          <w:rFonts w:ascii="Arial" w:eastAsia="Arial" w:hAnsi="Arial" w:cs="Arial"/>
          <w:color w:val="000000"/>
          <w:sz w:val="20"/>
          <w:szCs w:val="20"/>
        </w:rPr>
        <w:t>involvement in the launch its first product and solution offering</w:t>
      </w:r>
      <w:r>
        <w:rPr>
          <w:rFonts w:ascii="Arial" w:eastAsia="Arial" w:hAnsi="Arial" w:cs="Arial"/>
          <w:color w:val="000000"/>
          <w:sz w:val="20"/>
          <w:szCs w:val="20"/>
        </w:rPr>
        <w:t>, the ability to adapt FluroTech’s CompleTest</w:t>
      </w:r>
      <w:r>
        <w:rPr>
          <w:rFonts w:ascii="Arial" w:eastAsia="Arial" w:hAnsi="Arial" w:cs="Arial"/>
          <w:color w:val="000000"/>
          <w:sz w:val="20"/>
          <w:szCs w:val="20"/>
          <w:vertAlign w:val="superscript"/>
        </w:rPr>
        <w:t>TM</w:t>
      </w:r>
      <w:r>
        <w:rPr>
          <w:rFonts w:ascii="Arial" w:eastAsia="Arial" w:hAnsi="Arial" w:cs="Arial"/>
          <w:color w:val="000000"/>
          <w:sz w:val="20"/>
          <w:szCs w:val="20"/>
        </w:rPr>
        <w:t xml:space="preserve"> platform technology to test for viruses, including COVID-19, as well as accurately determining viral load, the ability to adapt the technology to allow for the detection of specific anti-SARS-CoV-2 human antibodies in a patient’s blood sample, and the speed and accuracy of such testing, the need for financing of FluroTest in the near term and the formation of strategic partnerships for the deployment and distribution of the technology. The Company made certain material assumptions, including but not limited to prevailing market conditions and general business, economic, competitive, political and social uncertainties, as well as the ability to adopt the CompleTest</w:t>
      </w:r>
      <w:r>
        <w:rPr>
          <w:rFonts w:ascii="Arial" w:eastAsia="Arial" w:hAnsi="Arial" w:cs="Arial"/>
          <w:color w:val="000000"/>
          <w:sz w:val="20"/>
          <w:szCs w:val="20"/>
          <w:vertAlign w:val="superscript"/>
        </w:rPr>
        <w:t>TM</w:t>
      </w:r>
      <w:r>
        <w:rPr>
          <w:rFonts w:ascii="Arial" w:eastAsia="Arial" w:hAnsi="Arial" w:cs="Arial"/>
          <w:color w:val="000000"/>
          <w:sz w:val="20"/>
          <w:szCs w:val="20"/>
        </w:rPr>
        <w:t xml:space="preserve"> technology as described herein in a timely manner and to obtain the financing 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14:paraId="41DFD279" w14:textId="77777777" w:rsidR="009B1399" w:rsidRDefault="009B1399" w:rsidP="009B1399">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lastRenderedPageBreak/>
        <w:t>Actual results may vary from the forward-looking information in this news release due to certain material risk factors described in the Corporation’s Annual Information Form under the heading “Risk Factors” and the failure to adapt the CompleTest</w:t>
      </w:r>
      <w:r>
        <w:rPr>
          <w:rFonts w:ascii="Arial" w:eastAsia="Arial" w:hAnsi="Arial" w:cs="Arial"/>
          <w:color w:val="000000"/>
          <w:sz w:val="20"/>
          <w:szCs w:val="20"/>
          <w:vertAlign w:val="superscript"/>
        </w:rPr>
        <w:t>TM</w:t>
      </w:r>
      <w:r>
        <w:rPr>
          <w:rFonts w:ascii="Arial" w:eastAsia="Arial" w:hAnsi="Arial" w:cs="Arial"/>
          <w:color w:val="000000"/>
          <w:sz w:val="20"/>
          <w:szCs w:val="20"/>
        </w:rPr>
        <w:t xml:space="preserve"> technology as contemplated herein in a timely manner or at all, the risk that competitors will develop a similar or superior testing platform, the technology not having the anticipated testing benefits, the inability of FluroTest to obtain the necessary financing to achieve its purpose on satisfactory terms or at all, the failure to form strategic partnerships necessary to deploy and distribute the technology. The Company cautions that the foregoing list of material risk factors and assumptions is not exhaustive.</w:t>
      </w:r>
    </w:p>
    <w:p w14:paraId="7A9843C6" w14:textId="77777777" w:rsidR="00424D93" w:rsidRDefault="00E2362A">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The Company assumes no obligation to update or revise the forward-looking information in this news release, unless it is required to do so under Canadian securities legislation.</w:t>
      </w:r>
    </w:p>
    <w:p w14:paraId="4E806741" w14:textId="48CB6976" w:rsidR="001D65AB" w:rsidRPr="000B125E" w:rsidRDefault="00E2362A" w:rsidP="003661BC">
      <w:pPr>
        <w:pBdr>
          <w:top w:val="nil"/>
          <w:left w:val="nil"/>
          <w:bottom w:val="nil"/>
          <w:right w:val="nil"/>
          <w:between w:val="nil"/>
        </w:pBdr>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Neither the TSX Venture Exchange nor its Regulation Services Provider (as that term is defined in the policies of the TSX Venture Exchange) accepts responsibility for the adequacy of this release</w:t>
      </w:r>
      <w:r w:rsidR="00710505">
        <w:rPr>
          <w:rFonts w:ascii="Arial" w:eastAsia="Arial" w:hAnsi="Arial" w:cs="Arial"/>
          <w:b/>
          <w:color w:val="000000"/>
          <w:sz w:val="20"/>
          <w:szCs w:val="20"/>
        </w:rPr>
        <w:t>.</w:t>
      </w:r>
    </w:p>
    <w:sectPr w:rsidR="001D65AB" w:rsidRPr="000B125E">
      <w:headerReference w:type="default" r:id="rId27"/>
      <w:footerReference w:type="default" r:id="rId28"/>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9646" w14:textId="77777777" w:rsidR="00B555E2" w:rsidRDefault="00B555E2">
      <w:r>
        <w:separator/>
      </w:r>
    </w:p>
  </w:endnote>
  <w:endnote w:type="continuationSeparator" w:id="0">
    <w:p w14:paraId="3186CE25" w14:textId="77777777" w:rsidR="00B555E2" w:rsidRDefault="00B555E2">
      <w:r>
        <w:continuationSeparator/>
      </w:r>
    </w:p>
  </w:endnote>
  <w:endnote w:type="continuationNotice" w:id="1">
    <w:p w14:paraId="4499F2F3" w14:textId="77777777" w:rsidR="00B555E2" w:rsidRDefault="00B55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4D3D" w14:textId="77777777" w:rsidR="00424D93" w:rsidRDefault="00E2362A">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80EA4" w14:textId="77777777" w:rsidR="00B555E2" w:rsidRDefault="00B555E2">
      <w:r>
        <w:separator/>
      </w:r>
    </w:p>
  </w:footnote>
  <w:footnote w:type="continuationSeparator" w:id="0">
    <w:p w14:paraId="135F0F34" w14:textId="77777777" w:rsidR="00B555E2" w:rsidRDefault="00B555E2">
      <w:r>
        <w:continuationSeparator/>
      </w:r>
    </w:p>
  </w:footnote>
  <w:footnote w:type="continuationNotice" w:id="1">
    <w:p w14:paraId="1049FC95" w14:textId="77777777" w:rsidR="00B555E2" w:rsidRDefault="00B55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9D84" w14:textId="77777777" w:rsidR="00424D93" w:rsidRDefault="00E2362A">
    <w:pPr>
      <w:pBdr>
        <w:top w:val="nil"/>
        <w:left w:val="nil"/>
        <w:bottom w:val="nil"/>
        <w:right w:val="nil"/>
        <w:between w:val="nil"/>
      </w:pBdr>
      <w:spacing w:before="2" w:after="160" w:line="259" w:lineRule="auto"/>
      <w:jc w:val="center"/>
      <w:rPr>
        <w:color w:val="000000"/>
      </w:rPr>
    </w:pPr>
    <w:r>
      <w:rPr>
        <w:noProof/>
        <w:color w:val="000000"/>
        <w:lang w:val="en-CA"/>
      </w:rPr>
      <w:drawing>
        <wp:inline distT="0" distB="0" distL="0" distR="0" wp14:anchorId="51FFD699" wp14:editId="5ED88EA3">
          <wp:extent cx="2554834" cy="589788"/>
          <wp:effectExtent l="0" t="0" r="0" b="0"/>
          <wp:docPr id="1" name="image1.jpg"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235727081" name="image1.jpg" descr="C:\Users\curtis.smith\AppData\Local\Microsoft\Windows\INetCache\Content.Word\FT_LOGO1.jpg"/>
                  <pic:cNvPicPr/>
                </pic:nvPicPr>
                <pic:blipFill>
                  <a:blip r:embed="rId1"/>
                  <a:srcRect l="1470"/>
                  <a:stretch>
                    <a:fillRect/>
                  </a:stretch>
                </pic:blipFill>
                <pic:spPr>
                  <a:xfrm>
                    <a:off x="0" y="0"/>
                    <a:ext cx="2554834" cy="589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E9E"/>
    <w:multiLevelType w:val="hybridMultilevel"/>
    <w:tmpl w:val="850206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2F1DCE"/>
    <w:multiLevelType w:val="hybridMultilevel"/>
    <w:tmpl w:val="E1E6E6A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73336C"/>
    <w:multiLevelType w:val="hybridMultilevel"/>
    <w:tmpl w:val="91C8468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5E0DD0"/>
    <w:multiLevelType w:val="hybridMultilevel"/>
    <w:tmpl w:val="5B5E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F368E"/>
    <w:multiLevelType w:val="hybridMultilevel"/>
    <w:tmpl w:val="3C26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93"/>
    <w:rsid w:val="0000007A"/>
    <w:rsid w:val="00000AAF"/>
    <w:rsid w:val="000018BB"/>
    <w:rsid w:val="000115D9"/>
    <w:rsid w:val="000139A9"/>
    <w:rsid w:val="00013CF8"/>
    <w:rsid w:val="00014581"/>
    <w:rsid w:val="00015F20"/>
    <w:rsid w:val="000163A4"/>
    <w:rsid w:val="00016CE3"/>
    <w:rsid w:val="00023AE8"/>
    <w:rsid w:val="0003023A"/>
    <w:rsid w:val="0003154E"/>
    <w:rsid w:val="00034255"/>
    <w:rsid w:val="00034A6B"/>
    <w:rsid w:val="00035252"/>
    <w:rsid w:val="000370CF"/>
    <w:rsid w:val="00043F2F"/>
    <w:rsid w:val="00043F9D"/>
    <w:rsid w:val="00044326"/>
    <w:rsid w:val="00045579"/>
    <w:rsid w:val="0004562D"/>
    <w:rsid w:val="00047A13"/>
    <w:rsid w:val="00050AC5"/>
    <w:rsid w:val="0005415D"/>
    <w:rsid w:val="000621ED"/>
    <w:rsid w:val="0006227B"/>
    <w:rsid w:val="000710B7"/>
    <w:rsid w:val="0007358A"/>
    <w:rsid w:val="00073A99"/>
    <w:rsid w:val="00073FDB"/>
    <w:rsid w:val="000767E5"/>
    <w:rsid w:val="00076D06"/>
    <w:rsid w:val="00080716"/>
    <w:rsid w:val="000931D5"/>
    <w:rsid w:val="000943A3"/>
    <w:rsid w:val="00095E61"/>
    <w:rsid w:val="000A05DA"/>
    <w:rsid w:val="000A44F7"/>
    <w:rsid w:val="000A47C1"/>
    <w:rsid w:val="000B125E"/>
    <w:rsid w:val="000B1765"/>
    <w:rsid w:val="000B5AFA"/>
    <w:rsid w:val="000C39DB"/>
    <w:rsid w:val="000C6F1C"/>
    <w:rsid w:val="000D043B"/>
    <w:rsid w:val="000D19D2"/>
    <w:rsid w:val="000D5B1D"/>
    <w:rsid w:val="000D63AF"/>
    <w:rsid w:val="000D7EC8"/>
    <w:rsid w:val="000E3CE9"/>
    <w:rsid w:val="000E4037"/>
    <w:rsid w:val="000E502F"/>
    <w:rsid w:val="000F3DC2"/>
    <w:rsid w:val="000F48E0"/>
    <w:rsid w:val="000F5F62"/>
    <w:rsid w:val="000F7385"/>
    <w:rsid w:val="001025CA"/>
    <w:rsid w:val="001051A1"/>
    <w:rsid w:val="001078F3"/>
    <w:rsid w:val="001109FE"/>
    <w:rsid w:val="0011409B"/>
    <w:rsid w:val="00132C40"/>
    <w:rsid w:val="00140687"/>
    <w:rsid w:val="001406CC"/>
    <w:rsid w:val="0014506A"/>
    <w:rsid w:val="00150535"/>
    <w:rsid w:val="001509D7"/>
    <w:rsid w:val="00150F17"/>
    <w:rsid w:val="00156C88"/>
    <w:rsid w:val="0015780D"/>
    <w:rsid w:val="00160AF5"/>
    <w:rsid w:val="00160F2F"/>
    <w:rsid w:val="00163429"/>
    <w:rsid w:val="00166C43"/>
    <w:rsid w:val="00166DBA"/>
    <w:rsid w:val="00167ABF"/>
    <w:rsid w:val="00173817"/>
    <w:rsid w:val="00176D7C"/>
    <w:rsid w:val="00180285"/>
    <w:rsid w:val="001810C3"/>
    <w:rsid w:val="00182F3B"/>
    <w:rsid w:val="00187826"/>
    <w:rsid w:val="00191287"/>
    <w:rsid w:val="001919E9"/>
    <w:rsid w:val="0019431C"/>
    <w:rsid w:val="00195889"/>
    <w:rsid w:val="00195C2D"/>
    <w:rsid w:val="00197BB5"/>
    <w:rsid w:val="001A0AF2"/>
    <w:rsid w:val="001A1CE7"/>
    <w:rsid w:val="001B109B"/>
    <w:rsid w:val="001B2B64"/>
    <w:rsid w:val="001B3C12"/>
    <w:rsid w:val="001B44ED"/>
    <w:rsid w:val="001B625A"/>
    <w:rsid w:val="001C0A8C"/>
    <w:rsid w:val="001C47CE"/>
    <w:rsid w:val="001C5513"/>
    <w:rsid w:val="001D0F38"/>
    <w:rsid w:val="001D43F6"/>
    <w:rsid w:val="001D5EAD"/>
    <w:rsid w:val="001D65AB"/>
    <w:rsid w:val="001D6FBF"/>
    <w:rsid w:val="001E05BC"/>
    <w:rsid w:val="001E1D03"/>
    <w:rsid w:val="001E1EC1"/>
    <w:rsid w:val="001E404D"/>
    <w:rsid w:val="001E7FB6"/>
    <w:rsid w:val="001F2654"/>
    <w:rsid w:val="001F64F5"/>
    <w:rsid w:val="001F65BE"/>
    <w:rsid w:val="00205DDF"/>
    <w:rsid w:val="0020676B"/>
    <w:rsid w:val="00210259"/>
    <w:rsid w:val="0021329F"/>
    <w:rsid w:val="00214A7A"/>
    <w:rsid w:val="00214C2A"/>
    <w:rsid w:val="002200DF"/>
    <w:rsid w:val="00223DF2"/>
    <w:rsid w:val="00227B82"/>
    <w:rsid w:val="00231174"/>
    <w:rsid w:val="00243709"/>
    <w:rsid w:val="002527FD"/>
    <w:rsid w:val="00252DC8"/>
    <w:rsid w:val="00256AF5"/>
    <w:rsid w:val="00261C56"/>
    <w:rsid w:val="00264178"/>
    <w:rsid w:val="00264F75"/>
    <w:rsid w:val="002662E6"/>
    <w:rsid w:val="00270065"/>
    <w:rsid w:val="00281AF0"/>
    <w:rsid w:val="002830FB"/>
    <w:rsid w:val="00283528"/>
    <w:rsid w:val="00285ABA"/>
    <w:rsid w:val="0028707A"/>
    <w:rsid w:val="0029385A"/>
    <w:rsid w:val="00293DDF"/>
    <w:rsid w:val="0029752F"/>
    <w:rsid w:val="002A26E0"/>
    <w:rsid w:val="002A6052"/>
    <w:rsid w:val="002A78EE"/>
    <w:rsid w:val="002A7C66"/>
    <w:rsid w:val="002B3776"/>
    <w:rsid w:val="002B3EAB"/>
    <w:rsid w:val="002B6EA9"/>
    <w:rsid w:val="002C5ABB"/>
    <w:rsid w:val="002C6CC2"/>
    <w:rsid w:val="002C7E78"/>
    <w:rsid w:val="002D02B0"/>
    <w:rsid w:val="002D3639"/>
    <w:rsid w:val="002E02CB"/>
    <w:rsid w:val="002E216F"/>
    <w:rsid w:val="002E5F42"/>
    <w:rsid w:val="002F1E91"/>
    <w:rsid w:val="002F2C8F"/>
    <w:rsid w:val="002F757B"/>
    <w:rsid w:val="002F78DC"/>
    <w:rsid w:val="0030011D"/>
    <w:rsid w:val="0030094C"/>
    <w:rsid w:val="003030E3"/>
    <w:rsid w:val="00303D6F"/>
    <w:rsid w:val="00306583"/>
    <w:rsid w:val="00307FB2"/>
    <w:rsid w:val="0031190E"/>
    <w:rsid w:val="003153E5"/>
    <w:rsid w:val="00315AD4"/>
    <w:rsid w:val="003168C2"/>
    <w:rsid w:val="00320C52"/>
    <w:rsid w:val="00321B99"/>
    <w:rsid w:val="00322871"/>
    <w:rsid w:val="003262DA"/>
    <w:rsid w:val="0033054A"/>
    <w:rsid w:val="00330D57"/>
    <w:rsid w:val="003346A8"/>
    <w:rsid w:val="00335452"/>
    <w:rsid w:val="00345882"/>
    <w:rsid w:val="00346F2F"/>
    <w:rsid w:val="0035336E"/>
    <w:rsid w:val="00355116"/>
    <w:rsid w:val="00355E13"/>
    <w:rsid w:val="00355F43"/>
    <w:rsid w:val="0035623D"/>
    <w:rsid w:val="003571ED"/>
    <w:rsid w:val="003661BC"/>
    <w:rsid w:val="00370AA5"/>
    <w:rsid w:val="0037707F"/>
    <w:rsid w:val="003775BD"/>
    <w:rsid w:val="00380A9C"/>
    <w:rsid w:val="00380D35"/>
    <w:rsid w:val="003819AA"/>
    <w:rsid w:val="0038250F"/>
    <w:rsid w:val="0038728C"/>
    <w:rsid w:val="00392172"/>
    <w:rsid w:val="0039246B"/>
    <w:rsid w:val="00393E84"/>
    <w:rsid w:val="00394A55"/>
    <w:rsid w:val="003A0927"/>
    <w:rsid w:val="003A1386"/>
    <w:rsid w:val="003A2C90"/>
    <w:rsid w:val="003A35F4"/>
    <w:rsid w:val="003A4487"/>
    <w:rsid w:val="003A51AD"/>
    <w:rsid w:val="003A51C3"/>
    <w:rsid w:val="003A64F1"/>
    <w:rsid w:val="003A66A7"/>
    <w:rsid w:val="003A6F12"/>
    <w:rsid w:val="003B0D30"/>
    <w:rsid w:val="003B72D5"/>
    <w:rsid w:val="003B7345"/>
    <w:rsid w:val="003B7B2A"/>
    <w:rsid w:val="003C07D1"/>
    <w:rsid w:val="003C2CD5"/>
    <w:rsid w:val="003C2D0C"/>
    <w:rsid w:val="003C3BD3"/>
    <w:rsid w:val="003C7715"/>
    <w:rsid w:val="003D0696"/>
    <w:rsid w:val="003D1E59"/>
    <w:rsid w:val="003D3D37"/>
    <w:rsid w:val="003D62E7"/>
    <w:rsid w:val="003D7E9B"/>
    <w:rsid w:val="003E70B5"/>
    <w:rsid w:val="003F651D"/>
    <w:rsid w:val="0040149D"/>
    <w:rsid w:val="0040205B"/>
    <w:rsid w:val="004022C7"/>
    <w:rsid w:val="00407493"/>
    <w:rsid w:val="00412D9E"/>
    <w:rsid w:val="00415CF5"/>
    <w:rsid w:val="00416A8D"/>
    <w:rsid w:val="00417901"/>
    <w:rsid w:val="00421243"/>
    <w:rsid w:val="00424D93"/>
    <w:rsid w:val="00426208"/>
    <w:rsid w:val="00430DC4"/>
    <w:rsid w:val="00430E97"/>
    <w:rsid w:val="00433E5A"/>
    <w:rsid w:val="00435355"/>
    <w:rsid w:val="0044593B"/>
    <w:rsid w:val="004514F6"/>
    <w:rsid w:val="004540B1"/>
    <w:rsid w:val="00454872"/>
    <w:rsid w:val="00467B67"/>
    <w:rsid w:val="004700ED"/>
    <w:rsid w:val="0047207E"/>
    <w:rsid w:val="00477333"/>
    <w:rsid w:val="00481FD7"/>
    <w:rsid w:val="00484918"/>
    <w:rsid w:val="0048581C"/>
    <w:rsid w:val="00487BA8"/>
    <w:rsid w:val="00491DDD"/>
    <w:rsid w:val="00493EC3"/>
    <w:rsid w:val="0049606D"/>
    <w:rsid w:val="004A52CF"/>
    <w:rsid w:val="004A5778"/>
    <w:rsid w:val="004A6131"/>
    <w:rsid w:val="004A6D7E"/>
    <w:rsid w:val="004B1C3C"/>
    <w:rsid w:val="004B3F8B"/>
    <w:rsid w:val="004B682D"/>
    <w:rsid w:val="004B79DB"/>
    <w:rsid w:val="004C14E9"/>
    <w:rsid w:val="004C3AD1"/>
    <w:rsid w:val="004C43B0"/>
    <w:rsid w:val="004C641E"/>
    <w:rsid w:val="004C7304"/>
    <w:rsid w:val="004D0FFF"/>
    <w:rsid w:val="004D445D"/>
    <w:rsid w:val="004D4579"/>
    <w:rsid w:val="004D70EE"/>
    <w:rsid w:val="004E398B"/>
    <w:rsid w:val="004E3C91"/>
    <w:rsid w:val="004E7135"/>
    <w:rsid w:val="004F03E2"/>
    <w:rsid w:val="004F33E3"/>
    <w:rsid w:val="004F4569"/>
    <w:rsid w:val="00501917"/>
    <w:rsid w:val="00502DD4"/>
    <w:rsid w:val="0050741B"/>
    <w:rsid w:val="00507B8A"/>
    <w:rsid w:val="00507F44"/>
    <w:rsid w:val="00512BE2"/>
    <w:rsid w:val="005145B5"/>
    <w:rsid w:val="0052149F"/>
    <w:rsid w:val="00523F27"/>
    <w:rsid w:val="00526AC1"/>
    <w:rsid w:val="00526C13"/>
    <w:rsid w:val="0053388B"/>
    <w:rsid w:val="005341B0"/>
    <w:rsid w:val="00537949"/>
    <w:rsid w:val="0054006A"/>
    <w:rsid w:val="005413EB"/>
    <w:rsid w:val="00542943"/>
    <w:rsid w:val="00544451"/>
    <w:rsid w:val="00550D36"/>
    <w:rsid w:val="005556B6"/>
    <w:rsid w:val="005557AC"/>
    <w:rsid w:val="00556678"/>
    <w:rsid w:val="00561B8E"/>
    <w:rsid w:val="00566C41"/>
    <w:rsid w:val="00571F27"/>
    <w:rsid w:val="005728F6"/>
    <w:rsid w:val="00572C05"/>
    <w:rsid w:val="00573E21"/>
    <w:rsid w:val="00576B54"/>
    <w:rsid w:val="005811EE"/>
    <w:rsid w:val="00581B33"/>
    <w:rsid w:val="005826D8"/>
    <w:rsid w:val="005837E5"/>
    <w:rsid w:val="00587B3C"/>
    <w:rsid w:val="00590C5F"/>
    <w:rsid w:val="00590EEC"/>
    <w:rsid w:val="00594625"/>
    <w:rsid w:val="005A1DA1"/>
    <w:rsid w:val="005A233E"/>
    <w:rsid w:val="005A253F"/>
    <w:rsid w:val="005A7F33"/>
    <w:rsid w:val="005B0DC1"/>
    <w:rsid w:val="005B4EC2"/>
    <w:rsid w:val="005B69EF"/>
    <w:rsid w:val="005C0AD5"/>
    <w:rsid w:val="005C1D62"/>
    <w:rsid w:val="005C418B"/>
    <w:rsid w:val="005C5CF9"/>
    <w:rsid w:val="005C66AD"/>
    <w:rsid w:val="005C6CF1"/>
    <w:rsid w:val="005C7B73"/>
    <w:rsid w:val="005D2D66"/>
    <w:rsid w:val="005D455C"/>
    <w:rsid w:val="005E0DBF"/>
    <w:rsid w:val="005E4521"/>
    <w:rsid w:val="005F03BE"/>
    <w:rsid w:val="005F2012"/>
    <w:rsid w:val="005F2EEF"/>
    <w:rsid w:val="005F368A"/>
    <w:rsid w:val="005F4776"/>
    <w:rsid w:val="005F47C0"/>
    <w:rsid w:val="00616373"/>
    <w:rsid w:val="006164C3"/>
    <w:rsid w:val="00617F9C"/>
    <w:rsid w:val="006203A9"/>
    <w:rsid w:val="006240B0"/>
    <w:rsid w:val="00624665"/>
    <w:rsid w:val="006250F3"/>
    <w:rsid w:val="00625409"/>
    <w:rsid w:val="0063287C"/>
    <w:rsid w:val="00633A3C"/>
    <w:rsid w:val="00634E76"/>
    <w:rsid w:val="006413FB"/>
    <w:rsid w:val="00643F95"/>
    <w:rsid w:val="00645492"/>
    <w:rsid w:val="00647484"/>
    <w:rsid w:val="00647D96"/>
    <w:rsid w:val="00654DC9"/>
    <w:rsid w:val="00657843"/>
    <w:rsid w:val="00662775"/>
    <w:rsid w:val="00665DDA"/>
    <w:rsid w:val="00666CC2"/>
    <w:rsid w:val="00667A89"/>
    <w:rsid w:val="00671698"/>
    <w:rsid w:val="006777E6"/>
    <w:rsid w:val="006778F0"/>
    <w:rsid w:val="00677CBD"/>
    <w:rsid w:val="0068367D"/>
    <w:rsid w:val="00684533"/>
    <w:rsid w:val="00686751"/>
    <w:rsid w:val="006909B4"/>
    <w:rsid w:val="00695951"/>
    <w:rsid w:val="006A237F"/>
    <w:rsid w:val="006A24CD"/>
    <w:rsid w:val="006A4BC0"/>
    <w:rsid w:val="006A7E99"/>
    <w:rsid w:val="006B37B7"/>
    <w:rsid w:val="006B6977"/>
    <w:rsid w:val="006C0B05"/>
    <w:rsid w:val="006C5915"/>
    <w:rsid w:val="006C68DA"/>
    <w:rsid w:val="006C7112"/>
    <w:rsid w:val="006D03B3"/>
    <w:rsid w:val="006D1A3A"/>
    <w:rsid w:val="006D208C"/>
    <w:rsid w:val="006E0217"/>
    <w:rsid w:val="006E3445"/>
    <w:rsid w:val="006E69BF"/>
    <w:rsid w:val="006F065D"/>
    <w:rsid w:val="006F0896"/>
    <w:rsid w:val="006F3341"/>
    <w:rsid w:val="006F3A9C"/>
    <w:rsid w:val="00701EA2"/>
    <w:rsid w:val="00707146"/>
    <w:rsid w:val="007072B6"/>
    <w:rsid w:val="00707F73"/>
    <w:rsid w:val="00710505"/>
    <w:rsid w:val="007229BD"/>
    <w:rsid w:val="00723ABF"/>
    <w:rsid w:val="007313B2"/>
    <w:rsid w:val="00731846"/>
    <w:rsid w:val="007373A3"/>
    <w:rsid w:val="007405A7"/>
    <w:rsid w:val="00740B30"/>
    <w:rsid w:val="00747781"/>
    <w:rsid w:val="0075041C"/>
    <w:rsid w:val="00756FFB"/>
    <w:rsid w:val="007603A2"/>
    <w:rsid w:val="00761C3C"/>
    <w:rsid w:val="007621DB"/>
    <w:rsid w:val="00762607"/>
    <w:rsid w:val="00762F75"/>
    <w:rsid w:val="007630D5"/>
    <w:rsid w:val="007639DB"/>
    <w:rsid w:val="00765CAE"/>
    <w:rsid w:val="00770681"/>
    <w:rsid w:val="00773D91"/>
    <w:rsid w:val="00776DB6"/>
    <w:rsid w:val="00784458"/>
    <w:rsid w:val="007918C7"/>
    <w:rsid w:val="007A0221"/>
    <w:rsid w:val="007A0FCF"/>
    <w:rsid w:val="007A1586"/>
    <w:rsid w:val="007A47AE"/>
    <w:rsid w:val="007B1F0C"/>
    <w:rsid w:val="007B3999"/>
    <w:rsid w:val="007B6960"/>
    <w:rsid w:val="007B74BF"/>
    <w:rsid w:val="007C3574"/>
    <w:rsid w:val="007C5A34"/>
    <w:rsid w:val="007C5F04"/>
    <w:rsid w:val="007D0DA1"/>
    <w:rsid w:val="007E0EA3"/>
    <w:rsid w:val="007E1742"/>
    <w:rsid w:val="007E3664"/>
    <w:rsid w:val="007E5DAE"/>
    <w:rsid w:val="007F081B"/>
    <w:rsid w:val="007F2280"/>
    <w:rsid w:val="007F2CB8"/>
    <w:rsid w:val="0080047A"/>
    <w:rsid w:val="00801CFF"/>
    <w:rsid w:val="00805494"/>
    <w:rsid w:val="00810C49"/>
    <w:rsid w:val="00811218"/>
    <w:rsid w:val="008113AD"/>
    <w:rsid w:val="008156B3"/>
    <w:rsid w:val="00820688"/>
    <w:rsid w:val="0082079D"/>
    <w:rsid w:val="008210C7"/>
    <w:rsid w:val="00822F2F"/>
    <w:rsid w:val="00824D29"/>
    <w:rsid w:val="00824E3A"/>
    <w:rsid w:val="008277BE"/>
    <w:rsid w:val="00830736"/>
    <w:rsid w:val="008310E9"/>
    <w:rsid w:val="00832085"/>
    <w:rsid w:val="00832993"/>
    <w:rsid w:val="00835706"/>
    <w:rsid w:val="008413B4"/>
    <w:rsid w:val="00845B33"/>
    <w:rsid w:val="0084681D"/>
    <w:rsid w:val="00847E4F"/>
    <w:rsid w:val="00850102"/>
    <w:rsid w:val="00850492"/>
    <w:rsid w:val="008540FE"/>
    <w:rsid w:val="00854427"/>
    <w:rsid w:val="0085687C"/>
    <w:rsid w:val="008608D5"/>
    <w:rsid w:val="008644FC"/>
    <w:rsid w:val="00867E29"/>
    <w:rsid w:val="008731D5"/>
    <w:rsid w:val="0087658C"/>
    <w:rsid w:val="00885E77"/>
    <w:rsid w:val="008862E4"/>
    <w:rsid w:val="00887E55"/>
    <w:rsid w:val="0089027A"/>
    <w:rsid w:val="00894404"/>
    <w:rsid w:val="008A0712"/>
    <w:rsid w:val="008A2410"/>
    <w:rsid w:val="008A2878"/>
    <w:rsid w:val="008A531E"/>
    <w:rsid w:val="008B0649"/>
    <w:rsid w:val="008B15D3"/>
    <w:rsid w:val="008B315F"/>
    <w:rsid w:val="008B4B3B"/>
    <w:rsid w:val="008B7DCA"/>
    <w:rsid w:val="008C0F71"/>
    <w:rsid w:val="008C312B"/>
    <w:rsid w:val="008D1400"/>
    <w:rsid w:val="008D253F"/>
    <w:rsid w:val="008D50F5"/>
    <w:rsid w:val="008D5816"/>
    <w:rsid w:val="008E4DFD"/>
    <w:rsid w:val="008E7991"/>
    <w:rsid w:val="008F0D39"/>
    <w:rsid w:val="008F1B36"/>
    <w:rsid w:val="008F6625"/>
    <w:rsid w:val="008F70A9"/>
    <w:rsid w:val="008F7806"/>
    <w:rsid w:val="009019D8"/>
    <w:rsid w:val="00903401"/>
    <w:rsid w:val="00910204"/>
    <w:rsid w:val="009110AD"/>
    <w:rsid w:val="009132FD"/>
    <w:rsid w:val="0091693D"/>
    <w:rsid w:val="009235E7"/>
    <w:rsid w:val="00924A8B"/>
    <w:rsid w:val="009251CD"/>
    <w:rsid w:val="00926108"/>
    <w:rsid w:val="009346BE"/>
    <w:rsid w:val="00935991"/>
    <w:rsid w:val="009409F1"/>
    <w:rsid w:val="00944102"/>
    <w:rsid w:val="00944E77"/>
    <w:rsid w:val="00946688"/>
    <w:rsid w:val="0094755D"/>
    <w:rsid w:val="009541F6"/>
    <w:rsid w:val="00955796"/>
    <w:rsid w:val="00962FBA"/>
    <w:rsid w:val="0096732F"/>
    <w:rsid w:val="00977807"/>
    <w:rsid w:val="00983D8C"/>
    <w:rsid w:val="0098447E"/>
    <w:rsid w:val="00985206"/>
    <w:rsid w:val="009854BC"/>
    <w:rsid w:val="009921A8"/>
    <w:rsid w:val="009A4A84"/>
    <w:rsid w:val="009A5164"/>
    <w:rsid w:val="009B11AB"/>
    <w:rsid w:val="009B1399"/>
    <w:rsid w:val="009B4C99"/>
    <w:rsid w:val="009C4ED2"/>
    <w:rsid w:val="009C6FC4"/>
    <w:rsid w:val="009D051A"/>
    <w:rsid w:val="009D29F7"/>
    <w:rsid w:val="009E0C70"/>
    <w:rsid w:val="009E5C5D"/>
    <w:rsid w:val="009F164F"/>
    <w:rsid w:val="009F1832"/>
    <w:rsid w:val="009F1B14"/>
    <w:rsid w:val="009F7D73"/>
    <w:rsid w:val="00A01F40"/>
    <w:rsid w:val="00A03ECA"/>
    <w:rsid w:val="00A0741D"/>
    <w:rsid w:val="00A07C1F"/>
    <w:rsid w:val="00A13C01"/>
    <w:rsid w:val="00A2447E"/>
    <w:rsid w:val="00A27571"/>
    <w:rsid w:val="00A32D26"/>
    <w:rsid w:val="00A333BF"/>
    <w:rsid w:val="00A45E88"/>
    <w:rsid w:val="00A5103D"/>
    <w:rsid w:val="00A51A0E"/>
    <w:rsid w:val="00A52124"/>
    <w:rsid w:val="00A52739"/>
    <w:rsid w:val="00A54D5C"/>
    <w:rsid w:val="00A54E80"/>
    <w:rsid w:val="00A56076"/>
    <w:rsid w:val="00A60D9D"/>
    <w:rsid w:val="00A617A7"/>
    <w:rsid w:val="00A65EB9"/>
    <w:rsid w:val="00A70D67"/>
    <w:rsid w:val="00A73642"/>
    <w:rsid w:val="00A753BE"/>
    <w:rsid w:val="00A76101"/>
    <w:rsid w:val="00A76320"/>
    <w:rsid w:val="00A76D47"/>
    <w:rsid w:val="00A8068C"/>
    <w:rsid w:val="00A85203"/>
    <w:rsid w:val="00A85DC8"/>
    <w:rsid w:val="00A9027A"/>
    <w:rsid w:val="00A933AF"/>
    <w:rsid w:val="00A96EFC"/>
    <w:rsid w:val="00A975FD"/>
    <w:rsid w:val="00AA48B8"/>
    <w:rsid w:val="00AA62AC"/>
    <w:rsid w:val="00AA7C61"/>
    <w:rsid w:val="00AB238A"/>
    <w:rsid w:val="00AB2E4C"/>
    <w:rsid w:val="00AB2FBC"/>
    <w:rsid w:val="00AB5806"/>
    <w:rsid w:val="00AB5954"/>
    <w:rsid w:val="00AB6056"/>
    <w:rsid w:val="00AD0199"/>
    <w:rsid w:val="00AD7FC8"/>
    <w:rsid w:val="00AE051C"/>
    <w:rsid w:val="00AE150E"/>
    <w:rsid w:val="00AE27BB"/>
    <w:rsid w:val="00AE290A"/>
    <w:rsid w:val="00AE546F"/>
    <w:rsid w:val="00AF2130"/>
    <w:rsid w:val="00AF4D50"/>
    <w:rsid w:val="00AF5EDA"/>
    <w:rsid w:val="00AF5F02"/>
    <w:rsid w:val="00B013AB"/>
    <w:rsid w:val="00B0290E"/>
    <w:rsid w:val="00B0426E"/>
    <w:rsid w:val="00B070A0"/>
    <w:rsid w:val="00B13107"/>
    <w:rsid w:val="00B15595"/>
    <w:rsid w:val="00B17DBC"/>
    <w:rsid w:val="00B317A2"/>
    <w:rsid w:val="00B3697E"/>
    <w:rsid w:val="00B40F24"/>
    <w:rsid w:val="00B4376F"/>
    <w:rsid w:val="00B463A7"/>
    <w:rsid w:val="00B50F3F"/>
    <w:rsid w:val="00B555E2"/>
    <w:rsid w:val="00B56DE7"/>
    <w:rsid w:val="00B56E18"/>
    <w:rsid w:val="00B57F6A"/>
    <w:rsid w:val="00B64D6B"/>
    <w:rsid w:val="00B65090"/>
    <w:rsid w:val="00B65E51"/>
    <w:rsid w:val="00B819E2"/>
    <w:rsid w:val="00B8553A"/>
    <w:rsid w:val="00B9161A"/>
    <w:rsid w:val="00BA2A54"/>
    <w:rsid w:val="00BA2FB2"/>
    <w:rsid w:val="00BA472D"/>
    <w:rsid w:val="00BB1571"/>
    <w:rsid w:val="00BB17C7"/>
    <w:rsid w:val="00BB5752"/>
    <w:rsid w:val="00BC0827"/>
    <w:rsid w:val="00BC4D23"/>
    <w:rsid w:val="00BD4272"/>
    <w:rsid w:val="00BD6DE0"/>
    <w:rsid w:val="00BE1518"/>
    <w:rsid w:val="00BF05DA"/>
    <w:rsid w:val="00BF2E9C"/>
    <w:rsid w:val="00C063F0"/>
    <w:rsid w:val="00C07B4C"/>
    <w:rsid w:val="00C2063A"/>
    <w:rsid w:val="00C211C0"/>
    <w:rsid w:val="00C2664B"/>
    <w:rsid w:val="00C33376"/>
    <w:rsid w:val="00C33D07"/>
    <w:rsid w:val="00C40B9E"/>
    <w:rsid w:val="00C4197A"/>
    <w:rsid w:val="00C448DC"/>
    <w:rsid w:val="00C46A32"/>
    <w:rsid w:val="00C475A7"/>
    <w:rsid w:val="00C50295"/>
    <w:rsid w:val="00C56131"/>
    <w:rsid w:val="00C619CF"/>
    <w:rsid w:val="00C64E1E"/>
    <w:rsid w:val="00C654FE"/>
    <w:rsid w:val="00C73B93"/>
    <w:rsid w:val="00C75146"/>
    <w:rsid w:val="00C77FE0"/>
    <w:rsid w:val="00C80FE9"/>
    <w:rsid w:val="00C825BC"/>
    <w:rsid w:val="00C863B2"/>
    <w:rsid w:val="00C869F3"/>
    <w:rsid w:val="00C87A41"/>
    <w:rsid w:val="00C87EA5"/>
    <w:rsid w:val="00C9125C"/>
    <w:rsid w:val="00C916DA"/>
    <w:rsid w:val="00C937AE"/>
    <w:rsid w:val="00C9611E"/>
    <w:rsid w:val="00CA5D92"/>
    <w:rsid w:val="00CA6307"/>
    <w:rsid w:val="00CA6A8C"/>
    <w:rsid w:val="00CA73A6"/>
    <w:rsid w:val="00CB03AB"/>
    <w:rsid w:val="00CB0601"/>
    <w:rsid w:val="00CB21ED"/>
    <w:rsid w:val="00CB31E8"/>
    <w:rsid w:val="00CB4935"/>
    <w:rsid w:val="00CC10E5"/>
    <w:rsid w:val="00CC3AD6"/>
    <w:rsid w:val="00CC6799"/>
    <w:rsid w:val="00CD1714"/>
    <w:rsid w:val="00CD1B37"/>
    <w:rsid w:val="00CD27B7"/>
    <w:rsid w:val="00CD3D4D"/>
    <w:rsid w:val="00CD5694"/>
    <w:rsid w:val="00CD612E"/>
    <w:rsid w:val="00CD6182"/>
    <w:rsid w:val="00CD75C1"/>
    <w:rsid w:val="00CE0CD6"/>
    <w:rsid w:val="00CE4842"/>
    <w:rsid w:val="00CE48DA"/>
    <w:rsid w:val="00CF5FF9"/>
    <w:rsid w:val="00D0265A"/>
    <w:rsid w:val="00D02D29"/>
    <w:rsid w:val="00D10375"/>
    <w:rsid w:val="00D10969"/>
    <w:rsid w:val="00D12290"/>
    <w:rsid w:val="00D123CF"/>
    <w:rsid w:val="00D16215"/>
    <w:rsid w:val="00D20E7B"/>
    <w:rsid w:val="00D26967"/>
    <w:rsid w:val="00D27DD5"/>
    <w:rsid w:val="00D3607F"/>
    <w:rsid w:val="00D362B6"/>
    <w:rsid w:val="00D51490"/>
    <w:rsid w:val="00D52AD6"/>
    <w:rsid w:val="00D54C18"/>
    <w:rsid w:val="00D5595B"/>
    <w:rsid w:val="00D706AE"/>
    <w:rsid w:val="00D73E8A"/>
    <w:rsid w:val="00D7423C"/>
    <w:rsid w:val="00D769EC"/>
    <w:rsid w:val="00D80231"/>
    <w:rsid w:val="00D8143E"/>
    <w:rsid w:val="00D86E75"/>
    <w:rsid w:val="00D90CF3"/>
    <w:rsid w:val="00D90E6C"/>
    <w:rsid w:val="00D90FDB"/>
    <w:rsid w:val="00D91509"/>
    <w:rsid w:val="00D937F3"/>
    <w:rsid w:val="00DA16C7"/>
    <w:rsid w:val="00DA298F"/>
    <w:rsid w:val="00DA2D21"/>
    <w:rsid w:val="00DA3D67"/>
    <w:rsid w:val="00DA5E68"/>
    <w:rsid w:val="00DB1A7F"/>
    <w:rsid w:val="00DB21DE"/>
    <w:rsid w:val="00DB2C5A"/>
    <w:rsid w:val="00DB3909"/>
    <w:rsid w:val="00DC40A0"/>
    <w:rsid w:val="00DC4731"/>
    <w:rsid w:val="00DC4927"/>
    <w:rsid w:val="00DD2651"/>
    <w:rsid w:val="00DD3DD6"/>
    <w:rsid w:val="00DD50E4"/>
    <w:rsid w:val="00DD682B"/>
    <w:rsid w:val="00DD7948"/>
    <w:rsid w:val="00DE3BDA"/>
    <w:rsid w:val="00DE494E"/>
    <w:rsid w:val="00DE5BC8"/>
    <w:rsid w:val="00DF1A1A"/>
    <w:rsid w:val="00DF1A57"/>
    <w:rsid w:val="00E005DC"/>
    <w:rsid w:val="00E006A5"/>
    <w:rsid w:val="00E00757"/>
    <w:rsid w:val="00E00FEF"/>
    <w:rsid w:val="00E02BF2"/>
    <w:rsid w:val="00E02C30"/>
    <w:rsid w:val="00E062EB"/>
    <w:rsid w:val="00E11EA7"/>
    <w:rsid w:val="00E166E7"/>
    <w:rsid w:val="00E20CBD"/>
    <w:rsid w:val="00E21CC2"/>
    <w:rsid w:val="00E2362A"/>
    <w:rsid w:val="00E251BA"/>
    <w:rsid w:val="00E27DFB"/>
    <w:rsid w:val="00E3261F"/>
    <w:rsid w:val="00E40802"/>
    <w:rsid w:val="00E41B13"/>
    <w:rsid w:val="00E4770C"/>
    <w:rsid w:val="00E5202C"/>
    <w:rsid w:val="00E5355A"/>
    <w:rsid w:val="00E54662"/>
    <w:rsid w:val="00E5796F"/>
    <w:rsid w:val="00E623AF"/>
    <w:rsid w:val="00E6298E"/>
    <w:rsid w:val="00E63027"/>
    <w:rsid w:val="00E67583"/>
    <w:rsid w:val="00E67CB2"/>
    <w:rsid w:val="00E71BBD"/>
    <w:rsid w:val="00E72AC9"/>
    <w:rsid w:val="00E75B0B"/>
    <w:rsid w:val="00E8403D"/>
    <w:rsid w:val="00E9528E"/>
    <w:rsid w:val="00E975D8"/>
    <w:rsid w:val="00EA0435"/>
    <w:rsid w:val="00EB3F60"/>
    <w:rsid w:val="00EB5C0E"/>
    <w:rsid w:val="00EC1F47"/>
    <w:rsid w:val="00EC250E"/>
    <w:rsid w:val="00EC3899"/>
    <w:rsid w:val="00EC43CA"/>
    <w:rsid w:val="00EC45F1"/>
    <w:rsid w:val="00EC4BF6"/>
    <w:rsid w:val="00EC6FAB"/>
    <w:rsid w:val="00EC7CEF"/>
    <w:rsid w:val="00ED0C34"/>
    <w:rsid w:val="00ED7556"/>
    <w:rsid w:val="00EE12A9"/>
    <w:rsid w:val="00EE49CF"/>
    <w:rsid w:val="00EE6419"/>
    <w:rsid w:val="00EE7BA4"/>
    <w:rsid w:val="00EF039D"/>
    <w:rsid w:val="00EF25FF"/>
    <w:rsid w:val="00EF5CA1"/>
    <w:rsid w:val="00EF6EB4"/>
    <w:rsid w:val="00EF76E2"/>
    <w:rsid w:val="00F02B73"/>
    <w:rsid w:val="00F04E82"/>
    <w:rsid w:val="00F062A1"/>
    <w:rsid w:val="00F07A9D"/>
    <w:rsid w:val="00F14FF4"/>
    <w:rsid w:val="00F170EC"/>
    <w:rsid w:val="00F23599"/>
    <w:rsid w:val="00F246C6"/>
    <w:rsid w:val="00F276D4"/>
    <w:rsid w:val="00F30AA7"/>
    <w:rsid w:val="00F31764"/>
    <w:rsid w:val="00F334DF"/>
    <w:rsid w:val="00F33CC7"/>
    <w:rsid w:val="00F451C4"/>
    <w:rsid w:val="00F45BB3"/>
    <w:rsid w:val="00F475A6"/>
    <w:rsid w:val="00F51806"/>
    <w:rsid w:val="00F52589"/>
    <w:rsid w:val="00F6229E"/>
    <w:rsid w:val="00F6250E"/>
    <w:rsid w:val="00F632A0"/>
    <w:rsid w:val="00F82948"/>
    <w:rsid w:val="00F830C8"/>
    <w:rsid w:val="00F909E7"/>
    <w:rsid w:val="00F94629"/>
    <w:rsid w:val="00F94DF9"/>
    <w:rsid w:val="00F97256"/>
    <w:rsid w:val="00F97A73"/>
    <w:rsid w:val="00FA2609"/>
    <w:rsid w:val="00FA316B"/>
    <w:rsid w:val="00FA43C2"/>
    <w:rsid w:val="00FA66DF"/>
    <w:rsid w:val="00FA773C"/>
    <w:rsid w:val="00FA7977"/>
    <w:rsid w:val="00FB59CD"/>
    <w:rsid w:val="00FB5E3C"/>
    <w:rsid w:val="00FC63BA"/>
    <w:rsid w:val="00FC7719"/>
    <w:rsid w:val="00FD2309"/>
    <w:rsid w:val="00FD4154"/>
    <w:rsid w:val="00FE157A"/>
    <w:rsid w:val="00FE1A8C"/>
    <w:rsid w:val="00FE2A15"/>
    <w:rsid w:val="00FE37D2"/>
    <w:rsid w:val="00FE3CAB"/>
    <w:rsid w:val="00FE5FF1"/>
    <w:rsid w:val="00FE6413"/>
    <w:rsid w:val="00FF0A56"/>
    <w:rsid w:val="00FF5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EB39"/>
  <w15:docId w15:val="{7F74A6FD-6DAD-4569-84BB-BC58EF4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AD"/>
    <w:rPr>
      <w:lang w:eastAsia="en-US"/>
    </w:rPr>
  </w:style>
  <w:style w:type="paragraph" w:styleId="Heading1">
    <w:name w:val="heading 1"/>
    <w:basedOn w:val="Normal"/>
    <w:next w:val="Normal"/>
    <w:uiPriority w:val="9"/>
    <w:qFormat/>
    <w:rsid w:val="00045579"/>
    <w:pPr>
      <w:keepNext/>
      <w:keepLines/>
      <w:spacing w:before="480" w:after="120"/>
      <w:outlineLvl w:val="0"/>
    </w:pPr>
    <w:rPr>
      <w:b/>
      <w:sz w:val="48"/>
      <w:szCs w:val="48"/>
      <w:lang w:eastAsia="en-CA"/>
    </w:rPr>
  </w:style>
  <w:style w:type="paragraph" w:styleId="Heading2">
    <w:name w:val="heading 2"/>
    <w:basedOn w:val="Normal"/>
    <w:next w:val="Normal"/>
    <w:uiPriority w:val="9"/>
    <w:semiHidden/>
    <w:unhideWhenUsed/>
    <w:qFormat/>
    <w:rsid w:val="00045579"/>
    <w:pPr>
      <w:keepNext/>
      <w:keepLines/>
      <w:spacing w:before="360" w:after="80"/>
      <w:outlineLvl w:val="1"/>
    </w:pPr>
    <w:rPr>
      <w:b/>
      <w:sz w:val="36"/>
      <w:szCs w:val="36"/>
      <w:lang w:eastAsia="en-CA"/>
    </w:rPr>
  </w:style>
  <w:style w:type="paragraph" w:styleId="Heading3">
    <w:name w:val="heading 3"/>
    <w:basedOn w:val="Normal"/>
    <w:next w:val="Normal"/>
    <w:uiPriority w:val="9"/>
    <w:semiHidden/>
    <w:unhideWhenUsed/>
    <w:qFormat/>
    <w:rsid w:val="00045579"/>
    <w:pPr>
      <w:keepNext/>
      <w:keepLines/>
      <w:spacing w:before="280" w:after="80"/>
      <w:outlineLvl w:val="2"/>
    </w:pPr>
    <w:rPr>
      <w:b/>
      <w:sz w:val="28"/>
      <w:szCs w:val="28"/>
      <w:lang w:eastAsia="en-CA"/>
    </w:rPr>
  </w:style>
  <w:style w:type="paragraph" w:styleId="Heading4">
    <w:name w:val="heading 4"/>
    <w:basedOn w:val="Normal"/>
    <w:next w:val="Normal"/>
    <w:uiPriority w:val="9"/>
    <w:semiHidden/>
    <w:unhideWhenUsed/>
    <w:qFormat/>
    <w:rsid w:val="00045579"/>
    <w:pPr>
      <w:keepNext/>
      <w:keepLines/>
      <w:spacing w:before="240" w:after="40"/>
      <w:outlineLvl w:val="3"/>
    </w:pPr>
    <w:rPr>
      <w:b/>
      <w:lang w:eastAsia="en-CA"/>
    </w:rPr>
  </w:style>
  <w:style w:type="paragraph" w:styleId="Heading5">
    <w:name w:val="heading 5"/>
    <w:basedOn w:val="Normal"/>
    <w:next w:val="Normal"/>
    <w:uiPriority w:val="9"/>
    <w:semiHidden/>
    <w:unhideWhenUsed/>
    <w:qFormat/>
    <w:rsid w:val="00045579"/>
    <w:pPr>
      <w:pBdr>
        <w:top w:val="nil"/>
        <w:left w:val="nil"/>
        <w:bottom w:val="nil"/>
        <w:right w:val="nil"/>
        <w:between w:val="nil"/>
      </w:pBdr>
      <w:outlineLvl w:val="4"/>
    </w:pPr>
    <w:rPr>
      <w:b/>
      <w:sz w:val="20"/>
      <w:szCs w:val="20"/>
      <w:lang w:eastAsia="en-CA"/>
    </w:rPr>
  </w:style>
  <w:style w:type="paragraph" w:styleId="Heading6">
    <w:name w:val="heading 6"/>
    <w:basedOn w:val="Normal"/>
    <w:next w:val="Normal"/>
    <w:uiPriority w:val="9"/>
    <w:semiHidden/>
    <w:unhideWhenUsed/>
    <w:qFormat/>
    <w:rsid w:val="00045579"/>
    <w:pPr>
      <w:keepNext/>
      <w:keepLines/>
      <w:spacing w:before="200" w:after="40"/>
      <w:outlineLvl w:val="5"/>
    </w:pPr>
    <w:rPr>
      <w:b/>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en-CA"/>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45579"/>
    <w:rPr>
      <w:rFonts w:ascii="Segoe UI" w:hAnsi="Segoe UI" w:cs="Segoe UI"/>
      <w:sz w:val="18"/>
      <w:szCs w:val="18"/>
      <w:lang w:eastAsia="en-CA"/>
    </w:rPr>
  </w:style>
  <w:style w:type="character" w:customStyle="1" w:styleId="BalloonTextChar">
    <w:name w:val="Balloon Text Char"/>
    <w:basedOn w:val="DefaultParagraphFont"/>
    <w:link w:val="BalloonText"/>
    <w:uiPriority w:val="99"/>
    <w:semiHidden/>
    <w:rsid w:val="00045579"/>
    <w:rPr>
      <w:rFonts w:ascii="Segoe UI" w:hAnsi="Segoe UI" w:cs="Segoe UI"/>
      <w:sz w:val="18"/>
      <w:szCs w:val="18"/>
    </w:rPr>
  </w:style>
  <w:style w:type="character" w:customStyle="1" w:styleId="None">
    <w:name w:val="None"/>
    <w:rsid w:val="005A253F"/>
  </w:style>
  <w:style w:type="paragraph" w:styleId="Header">
    <w:name w:val="header"/>
    <w:basedOn w:val="Normal"/>
    <w:link w:val="HeaderChar"/>
    <w:uiPriority w:val="99"/>
    <w:unhideWhenUsed/>
    <w:rsid w:val="006F065D"/>
    <w:pPr>
      <w:tabs>
        <w:tab w:val="center" w:pos="4680"/>
        <w:tab w:val="right" w:pos="9360"/>
      </w:tabs>
    </w:pPr>
    <w:rPr>
      <w:lang w:eastAsia="en-CA"/>
    </w:rPr>
  </w:style>
  <w:style w:type="character" w:customStyle="1" w:styleId="HeaderChar">
    <w:name w:val="Header Char"/>
    <w:basedOn w:val="DefaultParagraphFont"/>
    <w:link w:val="Header"/>
    <w:uiPriority w:val="99"/>
    <w:rsid w:val="006F065D"/>
  </w:style>
  <w:style w:type="paragraph" w:styleId="Footer">
    <w:name w:val="footer"/>
    <w:basedOn w:val="Normal"/>
    <w:link w:val="FooterChar"/>
    <w:uiPriority w:val="99"/>
    <w:unhideWhenUsed/>
    <w:rsid w:val="006F065D"/>
    <w:pPr>
      <w:tabs>
        <w:tab w:val="center" w:pos="4680"/>
        <w:tab w:val="right" w:pos="9360"/>
      </w:tabs>
    </w:pPr>
    <w:rPr>
      <w:lang w:eastAsia="en-CA"/>
    </w:rPr>
  </w:style>
  <w:style w:type="character" w:customStyle="1" w:styleId="FooterChar">
    <w:name w:val="Footer Char"/>
    <w:basedOn w:val="DefaultParagraphFont"/>
    <w:link w:val="Footer"/>
    <w:uiPriority w:val="99"/>
    <w:rsid w:val="006F065D"/>
  </w:style>
  <w:style w:type="character" w:styleId="Hyperlink">
    <w:name w:val="Hyperlink"/>
    <w:basedOn w:val="DefaultParagraphFont"/>
    <w:uiPriority w:val="99"/>
    <w:unhideWhenUsed/>
    <w:rsid w:val="00B317A2"/>
    <w:rPr>
      <w:color w:val="0000FF" w:themeColor="hyperlink"/>
      <w:u w:val="single"/>
    </w:rPr>
  </w:style>
  <w:style w:type="character" w:customStyle="1" w:styleId="UnresolvedMention1">
    <w:name w:val="Unresolved Mention1"/>
    <w:basedOn w:val="DefaultParagraphFont"/>
    <w:uiPriority w:val="99"/>
    <w:semiHidden/>
    <w:unhideWhenUsed/>
    <w:rsid w:val="00B317A2"/>
    <w:rPr>
      <w:color w:val="605E5C"/>
      <w:shd w:val="clear" w:color="auto" w:fill="E1DFDD"/>
    </w:rPr>
  </w:style>
  <w:style w:type="paragraph" w:styleId="ListParagraph">
    <w:name w:val="List Paragraph"/>
    <w:basedOn w:val="Normal"/>
    <w:uiPriority w:val="34"/>
    <w:qFormat/>
    <w:rsid w:val="0038728C"/>
    <w:pPr>
      <w:ind w:left="720"/>
      <w:contextualSpacing/>
    </w:pPr>
    <w:rPr>
      <w:lang w:eastAsia="en-CA"/>
    </w:rPr>
  </w:style>
  <w:style w:type="character" w:styleId="CommentReference">
    <w:name w:val="annotation reference"/>
    <w:basedOn w:val="DefaultParagraphFont"/>
    <w:uiPriority w:val="99"/>
    <w:semiHidden/>
    <w:unhideWhenUsed/>
    <w:rsid w:val="00D937F3"/>
    <w:rPr>
      <w:sz w:val="16"/>
      <w:szCs w:val="16"/>
    </w:rPr>
  </w:style>
  <w:style w:type="paragraph" w:styleId="CommentText">
    <w:name w:val="annotation text"/>
    <w:basedOn w:val="Normal"/>
    <w:link w:val="CommentTextChar"/>
    <w:uiPriority w:val="99"/>
    <w:unhideWhenUsed/>
    <w:rsid w:val="00D937F3"/>
    <w:rPr>
      <w:sz w:val="20"/>
      <w:szCs w:val="20"/>
    </w:rPr>
  </w:style>
  <w:style w:type="character" w:customStyle="1" w:styleId="CommentTextChar">
    <w:name w:val="Comment Text Char"/>
    <w:basedOn w:val="DefaultParagraphFont"/>
    <w:link w:val="CommentText"/>
    <w:uiPriority w:val="99"/>
    <w:rsid w:val="00D937F3"/>
    <w:rPr>
      <w:sz w:val="20"/>
      <w:szCs w:val="20"/>
      <w:lang w:eastAsia="en-US"/>
    </w:rPr>
  </w:style>
  <w:style w:type="character" w:styleId="UnresolvedMention">
    <w:name w:val="Unresolved Mention"/>
    <w:basedOn w:val="DefaultParagraphFont"/>
    <w:uiPriority w:val="99"/>
    <w:semiHidden/>
    <w:unhideWhenUsed/>
    <w:rsid w:val="004700ED"/>
    <w:rPr>
      <w:color w:val="605E5C"/>
      <w:shd w:val="clear" w:color="auto" w:fill="E1DFDD"/>
    </w:rPr>
  </w:style>
  <w:style w:type="table" w:styleId="TableGrid">
    <w:name w:val="Table Grid"/>
    <w:basedOn w:val="TableNormal"/>
    <w:uiPriority w:val="39"/>
    <w:rsid w:val="00D1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13B2"/>
    <w:rPr>
      <w:color w:val="800080" w:themeColor="followedHyperlink"/>
      <w:u w:val="single"/>
    </w:rPr>
  </w:style>
  <w:style w:type="paragraph" w:styleId="NormalWeb">
    <w:name w:val="Normal (Web)"/>
    <w:basedOn w:val="Normal"/>
    <w:uiPriority w:val="99"/>
    <w:unhideWhenUsed/>
    <w:rsid w:val="001D65AB"/>
    <w:pPr>
      <w:spacing w:before="100" w:beforeAutospacing="1" w:after="100" w:afterAutospacing="1"/>
    </w:pPr>
  </w:style>
  <w:style w:type="paragraph" w:customStyle="1" w:styleId="canvas-atom">
    <w:name w:val="canvas-atom"/>
    <w:basedOn w:val="Normal"/>
    <w:rsid w:val="007229B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D4579"/>
    <w:rPr>
      <w:b/>
      <w:bCs/>
    </w:rPr>
  </w:style>
  <w:style w:type="character" w:customStyle="1" w:styleId="CommentSubjectChar">
    <w:name w:val="Comment Subject Char"/>
    <w:basedOn w:val="CommentTextChar"/>
    <w:link w:val="CommentSubject"/>
    <w:uiPriority w:val="99"/>
    <w:semiHidden/>
    <w:rsid w:val="004D4579"/>
    <w:rPr>
      <w:b/>
      <w:bCs/>
      <w:sz w:val="20"/>
      <w:szCs w:val="20"/>
      <w:lang w:eastAsia="en-US"/>
    </w:rPr>
  </w:style>
  <w:style w:type="paragraph" w:styleId="Revision">
    <w:name w:val="Revision"/>
    <w:hidden/>
    <w:uiPriority w:val="99"/>
    <w:semiHidden/>
    <w:rsid w:val="00412D9E"/>
    <w:rPr>
      <w:lang w:eastAsia="en-US"/>
    </w:rPr>
  </w:style>
  <w:style w:type="paragraph" w:styleId="FootnoteText">
    <w:name w:val="footnote text"/>
    <w:basedOn w:val="Normal"/>
    <w:link w:val="FootnoteTextChar"/>
    <w:uiPriority w:val="99"/>
    <w:semiHidden/>
    <w:unhideWhenUsed/>
    <w:rsid w:val="00FB5E3C"/>
    <w:rPr>
      <w:sz w:val="20"/>
      <w:szCs w:val="20"/>
    </w:rPr>
  </w:style>
  <w:style w:type="character" w:customStyle="1" w:styleId="FootnoteTextChar">
    <w:name w:val="Footnote Text Char"/>
    <w:basedOn w:val="DefaultParagraphFont"/>
    <w:link w:val="FootnoteText"/>
    <w:uiPriority w:val="99"/>
    <w:semiHidden/>
    <w:rsid w:val="00FB5E3C"/>
    <w:rPr>
      <w:sz w:val="20"/>
      <w:szCs w:val="20"/>
      <w:lang w:eastAsia="en-US"/>
    </w:rPr>
  </w:style>
  <w:style w:type="character" w:styleId="FootnoteReference">
    <w:name w:val="footnote reference"/>
    <w:basedOn w:val="DefaultParagraphFont"/>
    <w:uiPriority w:val="99"/>
    <w:semiHidden/>
    <w:unhideWhenUsed/>
    <w:rsid w:val="00FB5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8350">
      <w:bodyDiv w:val="1"/>
      <w:marLeft w:val="0"/>
      <w:marRight w:val="0"/>
      <w:marTop w:val="0"/>
      <w:marBottom w:val="0"/>
      <w:divBdr>
        <w:top w:val="none" w:sz="0" w:space="0" w:color="auto"/>
        <w:left w:val="none" w:sz="0" w:space="0" w:color="auto"/>
        <w:bottom w:val="none" w:sz="0" w:space="0" w:color="auto"/>
        <w:right w:val="none" w:sz="0" w:space="0" w:color="auto"/>
      </w:divBdr>
    </w:div>
    <w:div w:id="522785681">
      <w:bodyDiv w:val="1"/>
      <w:marLeft w:val="0"/>
      <w:marRight w:val="0"/>
      <w:marTop w:val="0"/>
      <w:marBottom w:val="0"/>
      <w:divBdr>
        <w:top w:val="none" w:sz="0" w:space="0" w:color="auto"/>
        <w:left w:val="none" w:sz="0" w:space="0" w:color="auto"/>
        <w:bottom w:val="none" w:sz="0" w:space="0" w:color="auto"/>
        <w:right w:val="none" w:sz="0" w:space="0" w:color="auto"/>
      </w:divBdr>
    </w:div>
    <w:div w:id="680160544">
      <w:bodyDiv w:val="1"/>
      <w:marLeft w:val="0"/>
      <w:marRight w:val="0"/>
      <w:marTop w:val="0"/>
      <w:marBottom w:val="0"/>
      <w:divBdr>
        <w:top w:val="none" w:sz="0" w:space="0" w:color="auto"/>
        <w:left w:val="none" w:sz="0" w:space="0" w:color="auto"/>
        <w:bottom w:val="none" w:sz="0" w:space="0" w:color="auto"/>
        <w:right w:val="none" w:sz="0" w:space="0" w:color="auto"/>
      </w:divBdr>
    </w:div>
    <w:div w:id="831484776">
      <w:bodyDiv w:val="1"/>
      <w:marLeft w:val="0"/>
      <w:marRight w:val="0"/>
      <w:marTop w:val="0"/>
      <w:marBottom w:val="0"/>
      <w:divBdr>
        <w:top w:val="none" w:sz="0" w:space="0" w:color="auto"/>
        <w:left w:val="none" w:sz="0" w:space="0" w:color="auto"/>
        <w:bottom w:val="none" w:sz="0" w:space="0" w:color="auto"/>
        <w:right w:val="none" w:sz="0" w:space="0" w:color="auto"/>
      </w:divBdr>
    </w:div>
    <w:div w:id="1054965205">
      <w:bodyDiv w:val="1"/>
      <w:marLeft w:val="0"/>
      <w:marRight w:val="0"/>
      <w:marTop w:val="0"/>
      <w:marBottom w:val="0"/>
      <w:divBdr>
        <w:top w:val="none" w:sz="0" w:space="0" w:color="auto"/>
        <w:left w:val="none" w:sz="0" w:space="0" w:color="auto"/>
        <w:bottom w:val="none" w:sz="0" w:space="0" w:color="auto"/>
        <w:right w:val="none" w:sz="0" w:space="0" w:color="auto"/>
      </w:divBdr>
    </w:div>
    <w:div w:id="1140683883">
      <w:bodyDiv w:val="1"/>
      <w:marLeft w:val="0"/>
      <w:marRight w:val="0"/>
      <w:marTop w:val="0"/>
      <w:marBottom w:val="0"/>
      <w:divBdr>
        <w:top w:val="none" w:sz="0" w:space="0" w:color="auto"/>
        <w:left w:val="none" w:sz="0" w:space="0" w:color="auto"/>
        <w:bottom w:val="none" w:sz="0" w:space="0" w:color="auto"/>
        <w:right w:val="none" w:sz="0" w:space="0" w:color="auto"/>
      </w:divBdr>
    </w:div>
    <w:div w:id="1903059798">
      <w:bodyDiv w:val="1"/>
      <w:marLeft w:val="0"/>
      <w:marRight w:val="0"/>
      <w:marTop w:val="0"/>
      <w:marBottom w:val="0"/>
      <w:divBdr>
        <w:top w:val="none" w:sz="0" w:space="0" w:color="auto"/>
        <w:left w:val="none" w:sz="0" w:space="0" w:color="auto"/>
        <w:bottom w:val="none" w:sz="0" w:space="0" w:color="auto"/>
        <w:right w:val="none" w:sz="0" w:space="0" w:color="auto"/>
      </w:divBdr>
    </w:div>
    <w:div w:id="2054886326">
      <w:bodyDiv w:val="1"/>
      <w:marLeft w:val="0"/>
      <w:marRight w:val="0"/>
      <w:marTop w:val="0"/>
      <w:marBottom w:val="0"/>
      <w:divBdr>
        <w:top w:val="none" w:sz="0" w:space="0" w:color="auto"/>
        <w:left w:val="none" w:sz="0" w:space="0" w:color="auto"/>
        <w:bottom w:val="none" w:sz="0" w:space="0" w:color="auto"/>
        <w:right w:val="none" w:sz="0" w:space="0" w:color="auto"/>
      </w:divBdr>
    </w:div>
    <w:div w:id="2068644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urotech.com/investors/" TargetMode="External"/><Relationship Id="rId18" Type="http://schemas.openxmlformats.org/officeDocument/2006/relationships/hyperlink" Target="http://flurotech.com/" TargetMode="External"/><Relationship Id="rId26" Type="http://schemas.openxmlformats.org/officeDocument/2006/relationships/hyperlink" Target="https://flurotest.com/" TargetMode="External"/><Relationship Id="rId3" Type="http://schemas.openxmlformats.org/officeDocument/2006/relationships/customXml" Target="../customXml/item3.xml"/><Relationship Id="rId21" Type="http://schemas.openxmlformats.org/officeDocument/2006/relationships/hyperlink" Target="http://www.flurotech.com/" TargetMode="External"/><Relationship Id="rId7" Type="http://schemas.openxmlformats.org/officeDocument/2006/relationships/styles" Target="styles.xml"/><Relationship Id="rId12" Type="http://schemas.openxmlformats.org/officeDocument/2006/relationships/hyperlink" Target="https://flurotech.com" TargetMode="External"/><Relationship Id="rId17" Type="http://schemas.openxmlformats.org/officeDocument/2006/relationships/hyperlink" Target="https://www.otcmarkets.com/stock/FLURF/overview" TargetMode="External"/><Relationship Id="rId25" Type="http://schemas.openxmlformats.org/officeDocument/2006/relationships/hyperlink" Target="http://www.flurotech.com/" TargetMode="External"/><Relationship Id="rId2" Type="http://schemas.openxmlformats.org/officeDocument/2006/relationships/customXml" Target="../customXml/item2.xml"/><Relationship Id="rId16" Type="http://schemas.openxmlformats.org/officeDocument/2006/relationships/hyperlink" Target="https://flurotech.com/investors/" TargetMode="External"/><Relationship Id="rId20" Type="http://schemas.openxmlformats.org/officeDocument/2006/relationships/hyperlink" Target="http://flurotech.com/complete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ill.phelan@flurotest.com" TargetMode="External"/><Relationship Id="rId5" Type="http://schemas.openxmlformats.org/officeDocument/2006/relationships/customXml" Target="../customXml/item5.xml"/><Relationship Id="rId15" Type="http://schemas.openxmlformats.org/officeDocument/2006/relationships/hyperlink" Target="http://flurotech.com/" TargetMode="External"/><Relationship Id="rId23" Type="http://schemas.openxmlformats.org/officeDocument/2006/relationships/hyperlink" Target="mailto:danny@flurotech.com?subject=Press%20Releas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flurotec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tcmarkets.com/stock/FLURF/overview" TargetMode="External"/><Relationship Id="rId22" Type="http://schemas.openxmlformats.org/officeDocument/2006/relationships/hyperlink" Target="http://www.flurotest.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 D O C U M E N T S ! 1 1 0 4 3 7 7 6 3 . 2 < / d o c u m e n t i d >  
     < s e n d e r i d > M E S M I T H < / s e n d e r i d >  
     < s e n d e r e m a i l > M E S M I T H @ B L G . C O M < / s e n d e r e m a i l >  
     < l a s t m o d i f i e d > 2 0 2 0 - 0 3 - 2 2 T 1 5 : 3 2 : 0 0 . 0 0 0 0 0 0 0 - 0 6 : 0 0 < / l a s t m o d i f i e d >  
     < d a t a b a s e > D O C U M E N T S < / d a t a b a s e >  
 < / p r o p e r t i e s > 
</file>

<file path=customXml/itemProps1.xml><?xml version="1.0" encoding="utf-8"?>
<ds:datastoreItem xmlns:ds="http://schemas.openxmlformats.org/officeDocument/2006/customXml" ds:itemID="{6B6F87E4-87E5-4BC1-8585-797703C7BC54}">
  <ds:schemaRefs>
    <ds:schemaRef ds:uri="http://schemas.microsoft.com/office/2006/metadata/properties"/>
    <ds:schemaRef ds:uri="http://schemas.microsoft.com/office/infopath/2007/PartnerControls"/>
    <ds:schemaRef ds:uri="99fddd49-bd1e-454a-8bcd-187b51bc884b"/>
  </ds:schemaRefs>
</ds:datastoreItem>
</file>

<file path=customXml/itemProps2.xml><?xml version="1.0" encoding="utf-8"?>
<ds:datastoreItem xmlns:ds="http://schemas.openxmlformats.org/officeDocument/2006/customXml" ds:itemID="{6925CC86-E0DA-4375-8939-4979E40E2C7D}">
  <ds:schemaRefs>
    <ds:schemaRef ds:uri="http://schemas.microsoft.com/sharepoint/v3/contenttype/forms"/>
  </ds:schemaRefs>
</ds:datastoreItem>
</file>

<file path=customXml/itemProps3.xml><?xml version="1.0" encoding="utf-8"?>
<ds:datastoreItem xmlns:ds="http://schemas.openxmlformats.org/officeDocument/2006/customXml" ds:itemID="{52C8250E-CDE7-4EA0-AC30-84F73980D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dd49-bd1e-454a-8bcd-187b51bc884b"/>
    <ds:schemaRef ds:uri="f9a908ca-87fd-4625-9346-938f4c38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73FC9-3795-48E8-8CFF-3CE51344282B}">
  <ds:schemaRefs>
    <ds:schemaRef ds:uri="http://schemas.openxmlformats.org/officeDocument/2006/bibliography"/>
  </ds:schemaRefs>
</ds:datastoreItem>
</file>

<file path=customXml/itemProps5.xml><?xml version="1.0" encoding="utf-8"?>
<ds:datastoreItem xmlns:ds="http://schemas.openxmlformats.org/officeDocument/2006/customXml" ds:itemID="{A8BBFF03-4F03-4295-9115-259E30F172F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1440</Words>
  <Characters>8209</Characters>
  <Application>Microsoft Office Word</Application>
  <DocSecurity>0</DocSecurity>
  <Lines>178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Bill Phelan</cp:lastModifiedBy>
  <cp:revision>2</cp:revision>
  <cp:lastPrinted>2020-11-18T20:25:00Z</cp:lastPrinted>
  <dcterms:created xsi:type="dcterms:W3CDTF">2020-11-19T14:25:00Z</dcterms:created>
  <dcterms:modified xsi:type="dcterms:W3CDTF">2020-11-19T14:25:00Z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